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1A33F5B" w14:textId="083B9904" w:rsidR="0015475A" w:rsidRPr="00187080" w:rsidRDefault="00187080" w:rsidP="00187080">
      <w:pPr>
        <w:pStyle w:val="Title"/>
        <w:spacing w:before="1080" w:line="240" w:lineRule="auto"/>
        <w:ind w:left="142"/>
        <w:rPr>
          <w:color w:val="9E0B0F"/>
          <w:sz w:val="68"/>
          <w:szCs w:val="68"/>
        </w:rPr>
      </w:pPr>
      <w:r w:rsidRPr="00187080">
        <w:rPr>
          <w:color w:val="9E0B0F"/>
          <w:sz w:val="68"/>
          <w:szCs w:val="68"/>
        </w:rPr>
        <w:t xml:space="preserve">Τα δικαιώματα των </w:t>
      </w:r>
      <w:r w:rsidRPr="00187080">
        <w:rPr>
          <w:color w:val="9E0B0F"/>
          <w:sz w:val="68"/>
          <w:szCs w:val="68"/>
        </w:rPr>
        <w:br/>
      </w:r>
      <w:r w:rsidRPr="00187080">
        <w:rPr>
          <w:color w:val="9E0B0F"/>
          <w:sz w:val="68"/>
          <w:szCs w:val="68"/>
        </w:rPr>
        <w:t>Ατόμων με Χρόνιες Παθήσεις</w:t>
      </w:r>
    </w:p>
    <w:p w14:paraId="0EE65E6E" w14:textId="406D250B" w:rsidR="00187080" w:rsidRPr="00187080" w:rsidRDefault="00187080" w:rsidP="00187080">
      <w:pPr>
        <w:spacing w:after="360"/>
        <w:ind w:left="2410" w:right="992" w:firstLine="0"/>
        <w:jc w:val="right"/>
        <w:rPr>
          <w:rFonts w:ascii="PF DinDisplay Pro Light" w:hAnsi="PF DinDisplay Pro Light" w:cs="PF DinText Pro Thin"/>
          <w:color w:val="9E0B0F"/>
          <w:sz w:val="36"/>
          <w:szCs w:val="32"/>
          <w:lang w:eastAsia="en-US"/>
        </w:rPr>
      </w:pPr>
      <w:r w:rsidRPr="00187080">
        <w:rPr>
          <w:rFonts w:ascii="PF DinDisplay Pro Light" w:hAnsi="PF DinDisplay Pro Light" w:cs="PF DinText Pro Thin"/>
          <w:color w:val="9E0B0F"/>
          <w:sz w:val="36"/>
          <w:szCs w:val="32"/>
          <w:lang w:eastAsia="en-US"/>
        </w:rPr>
        <w:t>Από την «παθολογία της αναπηρίας»</w:t>
      </w:r>
      <w:r w:rsidRPr="00187080">
        <w:rPr>
          <w:rFonts w:ascii="PF DinDisplay Pro Light" w:hAnsi="PF DinDisplay Pro Light" w:cs="PF DinText Pro Thin"/>
          <w:color w:val="9E0B0F"/>
          <w:sz w:val="36"/>
          <w:szCs w:val="32"/>
          <w:lang w:eastAsia="en-US"/>
        </w:rPr>
        <w:t xml:space="preserve"> </w:t>
      </w:r>
      <w:r w:rsidRPr="00187080">
        <w:rPr>
          <w:rFonts w:ascii="PF DinDisplay Pro Light" w:hAnsi="PF DinDisplay Pro Light" w:cs="PF DinText Pro Thin"/>
          <w:color w:val="9E0B0F"/>
          <w:sz w:val="36"/>
          <w:szCs w:val="32"/>
          <w:lang w:eastAsia="en-US"/>
        </w:rPr>
        <w:t>στον ρόλο του «ενεργού πολίτη»</w:t>
      </w:r>
    </w:p>
    <w:p w14:paraId="669520B2" w14:textId="149910E8" w:rsidR="000A24A0"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sidRPr="00B61EAF">
        <w:rPr>
          <w:rFonts w:ascii="PF DinDisplay Pro Light" w:hAnsi="PF DinDisplay Pro Light" w:cs="PF DinText Pro Thin"/>
          <w:color w:val="5F5F5F"/>
          <w:sz w:val="26"/>
          <w:szCs w:val="26"/>
          <w:lang w:eastAsia="en-US"/>
        </w:rPr>
        <w:t xml:space="preserve">ΙΝΣΤΙΤΟΥΤΟ ΕΘΝΙΚΗΣ ΣΥΝΟΜΟΣΠΟΝΔΙΑΣ ΑΤΟΜΩΝ </w:t>
      </w:r>
      <w:r w:rsidRPr="00B61EAF">
        <w:rPr>
          <w:rFonts w:ascii="PF DinDisplay Pro Light" w:hAnsi="PF DinDisplay Pro Light" w:cs="PF DinText Pro Thin"/>
          <w:color w:val="5F5F5F"/>
          <w:sz w:val="26"/>
          <w:szCs w:val="26"/>
          <w:lang w:eastAsia="en-US"/>
        </w:rPr>
        <w:br/>
        <w:t>ΜΕ ΑΝΑΠΗΡΙΑ &amp; ΧΡΟΝΙΕΣ ΠΑΘΗΣΕΙΣ, ΙΝ-ΕΣΑΜΕΑ</w:t>
      </w:r>
    </w:p>
    <w:p w14:paraId="4DE0B110" w14:textId="6D7AB9C5" w:rsidR="00567878" w:rsidRPr="00567878" w:rsidRDefault="00187080"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26"/>
          <w:szCs w:val="26"/>
          <w:lang w:eastAsia="en-US"/>
        </w:rPr>
      </w:pPr>
      <w:r w:rsidRPr="00187080">
        <w:rPr>
          <w:rFonts w:ascii="PF DinDisplay Pro Light" w:hAnsi="PF DinDisplay Pro Light" w:cs="PF DinText Pro Thin"/>
          <w:color w:val="5F5F5F"/>
          <w:sz w:val="26"/>
          <w:szCs w:val="26"/>
          <w:lang w:eastAsia="en-US"/>
        </w:rPr>
        <w:t>ΣΕΠΤΕΜΒΡΙΟΣ</w:t>
      </w:r>
      <w:r w:rsidR="00567878">
        <w:rPr>
          <w:rFonts w:ascii="PF DinDisplay Pro Light" w:hAnsi="PF DinDisplay Pro Light" w:cs="PF DinText Pro Thin"/>
          <w:color w:val="5F5F5F"/>
          <w:sz w:val="26"/>
          <w:szCs w:val="26"/>
          <w:lang w:eastAsia="en-US"/>
        </w:rPr>
        <w:t xml:space="preserve"> 2022</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3"/>
          <w:footerReference w:type="even" r:id="rId14"/>
          <w:type w:val="continuous"/>
          <w:pgSz w:w="11907" w:h="16840"/>
          <w:pgMar w:top="1440" w:right="1701" w:bottom="1440" w:left="1701" w:header="709" w:footer="709" w:gutter="0"/>
          <w:cols w:space="340"/>
          <w:docGrid w:linePitch="360"/>
        </w:sectPr>
      </w:pPr>
    </w:p>
    <w:p w14:paraId="748C2A74" w14:textId="1976539A" w:rsidR="00155A8F" w:rsidRPr="00914C47" w:rsidRDefault="00187080" w:rsidP="00714F99">
      <w:pPr>
        <w:pStyle w:val="NoSpacing"/>
        <w:spacing w:before="120" w:after="120"/>
        <w:ind w:right="1985" w:firstLine="0"/>
        <w:jc w:val="left"/>
        <w:rPr>
          <w:b/>
          <w:bCs/>
          <w:w w:val="95"/>
        </w:rPr>
      </w:pPr>
      <w:r w:rsidRPr="00187080">
        <w:rPr>
          <w:b/>
          <w:bCs/>
          <w:w w:val="95"/>
        </w:rPr>
        <w:lastRenderedPageBreak/>
        <w:t>Τα δικαιώματα των Ατόμων με Χρόνιες Παθήσεις: Από την «παθολογία της αναπηρίας» στον ρόλο του «ενεργού πολίτη»</w:t>
      </w:r>
    </w:p>
    <w:p w14:paraId="4045A9AA" w14:textId="272CB1C6" w:rsidR="00155A8F" w:rsidRPr="00572618" w:rsidRDefault="00155A8F" w:rsidP="00572618">
      <w:pPr>
        <w:pStyle w:val="NoSpacing"/>
        <w:spacing w:after="240"/>
        <w:ind w:firstLine="0"/>
        <w:rPr>
          <w:w w:val="95"/>
          <w:sz w:val="21"/>
          <w:szCs w:val="21"/>
        </w:rPr>
      </w:pPr>
      <w:r w:rsidRPr="00572618">
        <w:rPr>
          <w:w w:val="95"/>
          <w:sz w:val="21"/>
          <w:szCs w:val="21"/>
        </w:rPr>
        <w:t>Αθήνα, 202</w:t>
      </w:r>
      <w:r w:rsidR="00914C47" w:rsidRPr="00572618">
        <w:rPr>
          <w:w w:val="95"/>
          <w:sz w:val="21"/>
          <w:szCs w:val="21"/>
        </w:rPr>
        <w:t>2</w:t>
      </w:r>
    </w:p>
    <w:p w14:paraId="220CABF3" w14:textId="05AD1E64" w:rsidR="00155A8F" w:rsidRPr="00914C47" w:rsidRDefault="00914C47" w:rsidP="00714F99">
      <w:pPr>
        <w:pStyle w:val="NoSpacing"/>
        <w:spacing w:before="560" w:after="120"/>
        <w:ind w:firstLine="0"/>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r w:rsidR="00CC2D1C">
        <w:rPr>
          <w:rFonts w:ascii="PF Din Text Comp Pro Light" w:hAnsi="PF Din Text Comp Pro Light"/>
          <w:color w:val="767171" w:themeColor="background2" w:themeShade="80"/>
          <w:w w:val="120"/>
        </w:rPr>
        <w:t>:</w:t>
      </w:r>
    </w:p>
    <w:p w14:paraId="47D0D02E" w14:textId="5D739102" w:rsidR="00C14C32" w:rsidRPr="00914C47" w:rsidRDefault="00572618" w:rsidP="00CC2D1C">
      <w:pPr>
        <w:pStyle w:val="NoSpacing"/>
        <w:spacing w:before="120"/>
        <w:ind w:firstLine="0"/>
        <w:jc w:val="left"/>
        <w:rPr>
          <w:b/>
          <w:bCs/>
          <w:w w:val="95"/>
        </w:rPr>
      </w:pPr>
      <w:r>
        <w:rPr>
          <w:noProof/>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CC2D1C">
        <w:rPr>
          <w:b/>
          <w:bCs/>
          <w:w w:val="95"/>
        </w:rPr>
        <w:t>Ινστιτούτο Εθνικής Συνομοσπονδίας</w:t>
      </w:r>
      <w:r w:rsidR="00CC2D1C">
        <w:rPr>
          <w:b/>
          <w:bCs/>
          <w:w w:val="95"/>
        </w:rPr>
        <w:t xml:space="preserve"> </w:t>
      </w:r>
      <w:r w:rsidR="00CC2D1C" w:rsidRPr="00CC2D1C">
        <w:rPr>
          <w:b/>
          <w:bCs/>
          <w:w w:val="95"/>
        </w:rPr>
        <w:t xml:space="preserve">Ατόμων </w:t>
      </w:r>
      <w:r w:rsidR="00CC2D1C">
        <w:rPr>
          <w:b/>
          <w:bCs/>
          <w:w w:val="95"/>
        </w:rPr>
        <w:br/>
      </w:r>
      <w:r w:rsidR="00CC2D1C" w:rsidRPr="00CC2D1C">
        <w:rPr>
          <w:b/>
          <w:bCs/>
          <w:w w:val="95"/>
        </w:rPr>
        <w:t>με Αναπηρία &amp; Χρόνιες Παθήσεις (ΙΝ-ΕΣΑμεΑ)</w:t>
      </w:r>
    </w:p>
    <w:p w14:paraId="1E9A6B27" w14:textId="270FF69D" w:rsidR="00C14C32" w:rsidRPr="00CC2D1C" w:rsidRDefault="00CC2D1C" w:rsidP="00CF043D">
      <w:pPr>
        <w:pStyle w:val="NoSpacing"/>
        <w:ind w:firstLine="0"/>
        <w:rPr>
          <w:w w:val="95"/>
          <w:sz w:val="21"/>
          <w:szCs w:val="21"/>
        </w:rPr>
      </w:pPr>
      <w:r w:rsidRPr="00CC2D1C">
        <w:rPr>
          <w:w w:val="95"/>
          <w:sz w:val="21"/>
          <w:szCs w:val="21"/>
        </w:rPr>
        <w:t>Δ/νση: Λεωφ. Ελ. Βενιζέλου 236, Τ.Κ. 16341, Ηλιούπολη</w:t>
      </w:r>
    </w:p>
    <w:p w14:paraId="243580DE" w14:textId="27EC7945" w:rsidR="001E2E03" w:rsidRPr="00CC2D1C" w:rsidRDefault="00CC2D1C" w:rsidP="00CC2D1C">
      <w:pPr>
        <w:pStyle w:val="NoSpacing"/>
        <w:ind w:firstLine="0"/>
        <w:rPr>
          <w:rStyle w:val="Hyperlink"/>
          <w:color w:val="0070C0"/>
          <w:w w:val="95"/>
          <w:sz w:val="21"/>
          <w:szCs w:val="21"/>
        </w:rPr>
      </w:pPr>
      <w:r w:rsidRPr="00CC2D1C">
        <w:rPr>
          <w:w w:val="95"/>
          <w:sz w:val="21"/>
          <w:szCs w:val="21"/>
        </w:rPr>
        <w:t xml:space="preserve">Τηλ.: 210 9946924 </w:t>
      </w:r>
      <w:r w:rsidR="00756631" w:rsidRPr="00CC2D1C">
        <w:rPr>
          <w:w w:val="95"/>
          <w:sz w:val="21"/>
          <w:szCs w:val="21"/>
        </w:rPr>
        <w:sym w:font="Wingdings" w:char="F09F"/>
      </w:r>
      <w:r w:rsidR="00756631" w:rsidRPr="00CC2D1C">
        <w:rPr>
          <w:w w:val="95"/>
          <w:sz w:val="21"/>
          <w:szCs w:val="21"/>
        </w:rPr>
        <w:t xml:space="preserve"> </w:t>
      </w:r>
      <w:r w:rsidR="007479C5" w:rsidRPr="00CC2D1C">
        <w:rPr>
          <w:w w:val="95"/>
          <w:sz w:val="21"/>
          <w:szCs w:val="21"/>
          <w:lang w:val="it-IT"/>
        </w:rPr>
        <w:t>E</w:t>
      </w:r>
      <w:r w:rsidR="001E2E03" w:rsidRPr="00CC2D1C">
        <w:rPr>
          <w:w w:val="95"/>
          <w:sz w:val="21"/>
          <w:szCs w:val="21"/>
        </w:rPr>
        <w:t>-</w:t>
      </w:r>
      <w:r w:rsidR="001E2E03" w:rsidRPr="00CC2D1C">
        <w:rPr>
          <w:w w:val="95"/>
          <w:sz w:val="21"/>
          <w:szCs w:val="21"/>
          <w:lang w:val="it-IT"/>
        </w:rPr>
        <w:t>mail</w:t>
      </w:r>
      <w:r w:rsidR="001E2E03" w:rsidRPr="00CC2D1C">
        <w:rPr>
          <w:w w:val="95"/>
          <w:sz w:val="21"/>
          <w:szCs w:val="21"/>
        </w:rPr>
        <w:t>:</w:t>
      </w:r>
      <w:r w:rsidRPr="00CC2D1C">
        <w:rPr>
          <w:w w:val="95"/>
          <w:sz w:val="21"/>
          <w:szCs w:val="21"/>
        </w:rPr>
        <w:t xml:space="preserve"> </w:t>
      </w:r>
      <w:hyperlink r:id="rId16" w:history="1">
        <w:r w:rsidRPr="00CC2D1C">
          <w:rPr>
            <w:rStyle w:val="Hyperlink"/>
            <w:color w:val="0070C0"/>
            <w:w w:val="95"/>
            <w:sz w:val="21"/>
            <w:szCs w:val="21"/>
            <w:lang w:val="it-IT"/>
          </w:rPr>
          <w:t>info</w:t>
        </w:r>
        <w:r w:rsidRPr="00CC2D1C">
          <w:rPr>
            <w:rStyle w:val="Hyperlink"/>
            <w:color w:val="0070C0"/>
            <w:w w:val="95"/>
            <w:sz w:val="21"/>
            <w:szCs w:val="21"/>
          </w:rPr>
          <w:t>@</w:t>
        </w:r>
        <w:r w:rsidRPr="00CC2D1C">
          <w:rPr>
            <w:rStyle w:val="Hyperlink"/>
            <w:color w:val="0070C0"/>
            <w:w w:val="95"/>
            <w:sz w:val="21"/>
            <w:szCs w:val="21"/>
            <w:lang w:val="it-IT"/>
          </w:rPr>
          <w:t>in</w:t>
        </w:r>
        <w:r w:rsidRPr="00CC2D1C">
          <w:rPr>
            <w:rStyle w:val="Hyperlink"/>
            <w:color w:val="0070C0"/>
            <w:w w:val="95"/>
            <w:sz w:val="21"/>
            <w:szCs w:val="21"/>
          </w:rPr>
          <w:t>-</w:t>
        </w:r>
        <w:r w:rsidRPr="00CC2D1C">
          <w:rPr>
            <w:rStyle w:val="Hyperlink"/>
            <w:color w:val="0070C0"/>
            <w:w w:val="95"/>
            <w:sz w:val="21"/>
            <w:szCs w:val="21"/>
            <w:lang w:val="it-IT"/>
          </w:rPr>
          <w:t>esamea</w:t>
        </w:r>
        <w:r w:rsidRPr="00CC2D1C">
          <w:rPr>
            <w:rStyle w:val="Hyperlink"/>
            <w:color w:val="0070C0"/>
            <w:w w:val="95"/>
            <w:sz w:val="21"/>
            <w:szCs w:val="21"/>
          </w:rPr>
          <w:t>.</w:t>
        </w:r>
        <w:r w:rsidRPr="00CC2D1C">
          <w:rPr>
            <w:rStyle w:val="Hyperlink"/>
            <w:color w:val="0070C0"/>
            <w:w w:val="95"/>
            <w:sz w:val="21"/>
            <w:szCs w:val="21"/>
            <w:lang w:val="it-IT"/>
          </w:rPr>
          <w:t>gr</w:t>
        </w:r>
      </w:hyperlink>
      <w:r w:rsidRPr="00CC2D1C">
        <w:rPr>
          <w:w w:val="95"/>
          <w:sz w:val="21"/>
          <w:szCs w:val="21"/>
        </w:rPr>
        <w:t xml:space="preserve"> • Ιστοσελίδα: </w:t>
      </w:r>
      <w:hyperlink r:id="rId17" w:history="1">
        <w:r w:rsidRPr="00CC2D1C">
          <w:rPr>
            <w:rStyle w:val="Hyperlink"/>
            <w:color w:val="0070C0"/>
            <w:w w:val="95"/>
            <w:sz w:val="21"/>
            <w:szCs w:val="21"/>
          </w:rPr>
          <w:t>in-esamea.gr</w:t>
        </w:r>
      </w:hyperlink>
    </w:p>
    <w:p w14:paraId="5B431CFE" w14:textId="31EA16F6" w:rsidR="00CC2D1C" w:rsidRPr="00572618" w:rsidRDefault="00CC2D1C" w:rsidP="00CC2D1C">
      <w:pPr>
        <w:pStyle w:val="Pa6"/>
        <w:spacing w:before="240"/>
        <w:jc w:val="both"/>
        <w:rPr>
          <w:rFonts w:cs="PF DinText Pro"/>
          <w:color w:val="221E1F"/>
          <w:sz w:val="25"/>
          <w:szCs w:val="25"/>
          <w:lang w:val="el-GR"/>
        </w:rPr>
      </w:pPr>
      <w:r w:rsidRPr="00572618">
        <w:rPr>
          <w:rStyle w:val="A9"/>
          <w:b w:val="0"/>
          <w:bCs w:val="0"/>
          <w:sz w:val="25"/>
          <w:szCs w:val="25"/>
          <w:lang w:val="el-GR"/>
        </w:rPr>
        <w:t xml:space="preserve">Συγγραφέας: </w:t>
      </w:r>
      <w:r w:rsidR="00187080" w:rsidRPr="00187080">
        <w:rPr>
          <w:rStyle w:val="A9"/>
          <w:sz w:val="25"/>
          <w:szCs w:val="25"/>
          <w:lang w:val="el-GR"/>
        </w:rPr>
        <w:t>Ευαγγελία Καλλιμάνη</w:t>
      </w:r>
    </w:p>
    <w:p w14:paraId="2B7E8E16" w14:textId="38BC1870" w:rsidR="00CC2D1C" w:rsidRPr="00914C47" w:rsidRDefault="00CC2D1C" w:rsidP="00CC2D1C">
      <w:pPr>
        <w:pStyle w:val="NoSpacing"/>
        <w:ind w:firstLine="0"/>
        <w:rPr>
          <w:w w:val="95"/>
          <w:sz w:val="23"/>
          <w:szCs w:val="23"/>
        </w:rPr>
      </w:pPr>
      <w:r w:rsidRPr="00572618">
        <w:rPr>
          <w:rStyle w:val="A9"/>
          <w:b w:val="0"/>
          <w:bCs w:val="0"/>
        </w:rPr>
        <w:t xml:space="preserve">Επιστημονική επιμέλεια: </w:t>
      </w:r>
      <w:r w:rsidRPr="00572618">
        <w:rPr>
          <w:rStyle w:val="A9"/>
        </w:rPr>
        <w:t>Ιωάννης Βαρδακαστάνης</w:t>
      </w:r>
    </w:p>
    <w:p w14:paraId="0B73132C" w14:textId="184244B6" w:rsidR="002A37C5" w:rsidRPr="00914C47" w:rsidRDefault="00B54B3F" w:rsidP="00CC2D1C">
      <w:pPr>
        <w:pStyle w:val="NoSpacing"/>
        <w:spacing w:before="480" w:after="120"/>
        <w:ind w:firstLine="0"/>
        <w:jc w:val="left"/>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ΕΠΙΜΕΛΕΙΑ ΕΝΤΥΠΟΥ &amp; ΠΑΡΑΓΩΓΗ ΠΡΟΣΒΑΣΙΜ</w:t>
      </w:r>
      <w:r w:rsidR="00CC2D1C">
        <w:rPr>
          <w:rFonts w:ascii="PF Din Text Comp Pro Light" w:hAnsi="PF Din Text Comp Pro Light"/>
          <w:color w:val="767171" w:themeColor="background2" w:themeShade="80"/>
          <w:w w:val="120"/>
        </w:rPr>
        <w:t>ΩΝ</w:t>
      </w:r>
      <w:r w:rsidRPr="00914C47">
        <w:rPr>
          <w:rFonts w:ascii="PF Din Text Comp Pro Light" w:hAnsi="PF Din Text Comp Pro Light"/>
          <w:color w:val="767171" w:themeColor="background2" w:themeShade="80"/>
          <w:w w:val="120"/>
        </w:rPr>
        <w:t xml:space="preserve"> </w:t>
      </w:r>
      <w:r w:rsidR="00CC2D1C">
        <w:rPr>
          <w:rFonts w:ascii="PF Din Text Comp Pro Light" w:hAnsi="PF Din Text Comp Pro Light"/>
          <w:color w:val="767171" w:themeColor="background2" w:themeShade="80"/>
          <w:w w:val="120"/>
        </w:rPr>
        <w:t>ΕΚΔΟΣΕΩΝ</w:t>
      </w:r>
      <w:r w:rsidRPr="00914C47">
        <w:rPr>
          <w:rFonts w:ascii="PF Din Text Comp Pro Light" w:hAnsi="PF Din Text Comp Pro Light"/>
          <w:color w:val="767171" w:themeColor="background2" w:themeShade="80"/>
          <w:w w:val="120"/>
        </w:rPr>
        <w:t>:</w:t>
      </w:r>
    </w:p>
    <w:p w14:paraId="70330D0D" w14:textId="4F0B7FCA" w:rsidR="002A37C5" w:rsidRPr="00914C47" w:rsidRDefault="002E3AB2" w:rsidP="00756631">
      <w:pPr>
        <w:pStyle w:val="NoSpacing"/>
        <w:spacing w:before="120"/>
        <w:ind w:firstLine="0"/>
        <w:rPr>
          <w:b/>
          <w:bCs/>
          <w:color w:val="767171" w:themeColor="background2" w:themeShade="80"/>
          <w:w w:val="95"/>
        </w:rPr>
      </w:pPr>
      <w:r w:rsidRPr="00914C47">
        <w:rPr>
          <w:b/>
          <w:bCs/>
          <w:noProof/>
          <w:w w:val="95"/>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0E1" w:rsidRPr="00914C47">
        <w:rPr>
          <w:b/>
          <w:bCs/>
          <w:w w:val="95"/>
        </w:rPr>
        <w:t>E</w:t>
      </w:r>
      <w:r w:rsidR="00C9481C" w:rsidRPr="00914C47">
        <w:rPr>
          <w:b/>
          <w:bCs/>
          <w:w w:val="95"/>
        </w:rPr>
        <w:t>uropraxis</w:t>
      </w:r>
      <w:r w:rsidR="002A37C5" w:rsidRPr="00914C47">
        <w:rPr>
          <w:b/>
          <w:bCs/>
          <w:w w:val="95"/>
        </w:rPr>
        <w:t xml:space="preserve"> μ.ΙΚΕ</w:t>
      </w:r>
    </w:p>
    <w:p w14:paraId="6F1E02FE" w14:textId="523D6CAA" w:rsidR="002A37C5" w:rsidRPr="00CC2D1C" w:rsidRDefault="00756631" w:rsidP="00756631">
      <w:pPr>
        <w:pStyle w:val="NoSpacing"/>
        <w:ind w:firstLine="0"/>
        <w:rPr>
          <w:w w:val="95"/>
          <w:sz w:val="21"/>
          <w:szCs w:val="21"/>
        </w:rPr>
      </w:pPr>
      <w:r w:rsidRPr="00CC2D1C">
        <w:rPr>
          <w:noProof/>
          <w:w w:val="95"/>
          <w:sz w:val="21"/>
          <w:szCs w:val="21"/>
        </w:rPr>
        <w:t>Δ/νση</w:t>
      </w:r>
      <w:r w:rsidRPr="00CC2D1C">
        <w:rPr>
          <w:w w:val="95"/>
          <w:sz w:val="21"/>
          <w:szCs w:val="21"/>
        </w:rPr>
        <w:t xml:space="preserve">: </w:t>
      </w:r>
      <w:r w:rsidR="002A37C5" w:rsidRPr="00CC2D1C">
        <w:rPr>
          <w:w w:val="95"/>
          <w:sz w:val="21"/>
          <w:szCs w:val="21"/>
        </w:rPr>
        <w:t>Βέργας 4, Τ.Κ.</w:t>
      </w:r>
      <w:r w:rsidRPr="00CC2D1C">
        <w:rPr>
          <w:w w:val="95"/>
          <w:sz w:val="21"/>
          <w:szCs w:val="21"/>
        </w:rPr>
        <w:t xml:space="preserve"> </w:t>
      </w:r>
      <w:r w:rsidR="002A37C5" w:rsidRPr="00CC2D1C">
        <w:rPr>
          <w:w w:val="95"/>
          <w:sz w:val="21"/>
          <w:szCs w:val="21"/>
        </w:rPr>
        <w:t>17673 Καλλιθέα</w:t>
      </w:r>
    </w:p>
    <w:p w14:paraId="0C0CE95C" w14:textId="4AD90731" w:rsidR="002A37C5" w:rsidRPr="00CC2D1C" w:rsidRDefault="002A37C5" w:rsidP="002A37C5">
      <w:pPr>
        <w:pStyle w:val="NoSpacing"/>
        <w:ind w:firstLine="0"/>
        <w:rPr>
          <w:w w:val="95"/>
          <w:sz w:val="21"/>
          <w:szCs w:val="21"/>
        </w:rPr>
      </w:pPr>
      <w:r w:rsidRPr="00CC2D1C">
        <w:rPr>
          <w:w w:val="95"/>
          <w:sz w:val="21"/>
          <w:szCs w:val="21"/>
        </w:rPr>
        <w:t>Τηλ.: 210 9521313</w:t>
      </w:r>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C9481C" w:rsidRPr="00CC2D1C">
        <w:rPr>
          <w:w w:val="95"/>
          <w:sz w:val="21"/>
          <w:szCs w:val="21"/>
          <w:lang w:val="it-IT"/>
        </w:rPr>
        <w:t>Fax</w:t>
      </w:r>
      <w:r w:rsidR="00C9481C" w:rsidRPr="00CC2D1C">
        <w:rPr>
          <w:w w:val="95"/>
          <w:sz w:val="21"/>
          <w:szCs w:val="21"/>
        </w:rPr>
        <w:t xml:space="preserve">: </w:t>
      </w:r>
      <w:r w:rsidRPr="00CC2D1C">
        <w:rPr>
          <w:w w:val="95"/>
          <w:sz w:val="21"/>
          <w:szCs w:val="21"/>
        </w:rPr>
        <w:t>210 9521318</w:t>
      </w:r>
    </w:p>
    <w:p w14:paraId="356CFC9A" w14:textId="1E9E9743" w:rsidR="002A37C5" w:rsidRPr="00CC2D1C" w:rsidRDefault="008F3A33" w:rsidP="00714F99">
      <w:pPr>
        <w:pStyle w:val="NoSpacing"/>
        <w:spacing w:after="560"/>
        <w:ind w:firstLine="0"/>
        <w:rPr>
          <w:color w:val="0070C0"/>
          <w:w w:val="95"/>
          <w:sz w:val="21"/>
          <w:szCs w:val="21"/>
        </w:rPr>
      </w:pPr>
      <w:r w:rsidRPr="00CC2D1C">
        <w:rPr>
          <w:w w:val="95"/>
          <w:sz w:val="21"/>
          <w:szCs w:val="21"/>
          <w:lang w:val="it-IT"/>
        </w:rPr>
        <w:t>E</w:t>
      </w:r>
      <w:r w:rsidRPr="00CC2D1C">
        <w:rPr>
          <w:w w:val="95"/>
          <w:sz w:val="21"/>
          <w:szCs w:val="21"/>
        </w:rPr>
        <w:t>-</w:t>
      </w:r>
      <w:r w:rsidRPr="00CC2D1C">
        <w:rPr>
          <w:w w:val="95"/>
          <w:sz w:val="21"/>
          <w:szCs w:val="21"/>
          <w:lang w:val="it-IT"/>
        </w:rPr>
        <w:t>mail</w:t>
      </w:r>
      <w:r w:rsidR="002A37C5" w:rsidRPr="00CC2D1C">
        <w:rPr>
          <w:w w:val="95"/>
          <w:sz w:val="21"/>
          <w:szCs w:val="21"/>
        </w:rPr>
        <w:t xml:space="preserve">: </w:t>
      </w:r>
      <w:hyperlink r:id="rId19" w:history="1">
        <w:r w:rsidR="002A37C5" w:rsidRPr="00CC2D1C">
          <w:rPr>
            <w:color w:val="0070C0"/>
            <w:w w:val="95"/>
            <w:sz w:val="21"/>
            <w:szCs w:val="21"/>
          </w:rPr>
          <w:t>info@euro-praxis.com</w:t>
        </w:r>
      </w:hyperlink>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2A37C5" w:rsidRPr="00CC2D1C">
        <w:rPr>
          <w:w w:val="95"/>
          <w:sz w:val="21"/>
          <w:szCs w:val="21"/>
        </w:rPr>
        <w:t xml:space="preserve">Ιστοσελίδα: </w:t>
      </w:r>
      <w:hyperlink r:id="rId20" w:history="1">
        <w:r w:rsidR="002A37C5" w:rsidRPr="00CC2D1C">
          <w:rPr>
            <w:color w:val="0070C0"/>
            <w:w w:val="95"/>
            <w:sz w:val="21"/>
            <w:szCs w:val="21"/>
          </w:rPr>
          <w:t>euro-praxis.com</w:t>
        </w:r>
      </w:hyperlink>
    </w:p>
    <w:p w14:paraId="71B2548B" w14:textId="46977A0E" w:rsidR="00CC2D1C" w:rsidRPr="00572618" w:rsidRDefault="00CC2D1C" w:rsidP="00714F99">
      <w:pPr>
        <w:pStyle w:val="NoSpacing"/>
        <w:spacing w:after="320"/>
        <w:ind w:firstLine="0"/>
        <w:rPr>
          <w:w w:val="95"/>
          <w:sz w:val="21"/>
          <w:szCs w:val="21"/>
        </w:rPr>
      </w:pPr>
      <w:r w:rsidRPr="00572618">
        <w:rPr>
          <w:w w:val="95"/>
          <w:sz w:val="21"/>
          <w:szCs w:val="21"/>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w:t>
      </w:r>
      <w:r w:rsidR="00714F99">
        <w:rPr>
          <w:w w:val="95"/>
          <w:sz w:val="21"/>
          <w:szCs w:val="21"/>
        </w:rPr>
        <w:br/>
      </w:r>
      <w:r w:rsidRPr="00572618">
        <w:rPr>
          <w:w w:val="95"/>
          <w:sz w:val="21"/>
          <w:szCs w:val="21"/>
        </w:rPr>
        <w:t>ΙΝ-ΕΣΑμεΑ. Το ΙΝ-ΕΣΑμεΑ διατηρεί το σύνολο των ηθικών και περιουσιακών του δικαιωμάτων.</w:t>
      </w:r>
    </w:p>
    <w:p w14:paraId="2A79AECD" w14:textId="77777777" w:rsidR="00CC2D1C" w:rsidRPr="00572618" w:rsidRDefault="00CC2D1C" w:rsidP="00CC2D1C">
      <w:pPr>
        <w:pStyle w:val="NoSpacing"/>
        <w:pBdr>
          <w:top w:val="single" w:sz="4" w:space="1" w:color="auto"/>
          <w:bottom w:val="single" w:sz="4" w:space="1" w:color="auto"/>
        </w:pBdr>
        <w:spacing w:before="120"/>
        <w:ind w:firstLine="0"/>
        <w:rPr>
          <w:sz w:val="18"/>
          <w:szCs w:val="18"/>
        </w:rPr>
      </w:pPr>
      <w:r w:rsidRPr="00572618">
        <w:rPr>
          <w:sz w:val="18"/>
          <w:szCs w:val="18"/>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Default="00CC2D1C" w:rsidP="00572618">
      <w:pPr>
        <w:pStyle w:val="NoSpacing"/>
        <w:pBdr>
          <w:top w:val="single" w:sz="4" w:space="1" w:color="auto"/>
          <w:bottom w:val="single" w:sz="4" w:space="1" w:color="auto"/>
        </w:pBdr>
        <w:spacing w:before="120"/>
        <w:ind w:firstLine="0"/>
      </w:pPr>
      <w:r w:rsidRPr="00572618">
        <w:rPr>
          <w:sz w:val="18"/>
          <w:szCs w:val="18"/>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D2ABB">
          <w:headerReference w:type="default" r:id="rId21"/>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rPr>
        <w:id w:val="817004255"/>
        <w:docPartObj>
          <w:docPartGallery w:val="Table of Contents"/>
          <w:docPartUnique/>
        </w:docPartObj>
      </w:sdtPr>
      <w:sdtEndPr>
        <w:rPr>
          <w:rFonts w:ascii="PF DinText Pro" w:hAnsi="PF DinText Pro"/>
          <w:b/>
          <w:bCs/>
          <w:sz w:val="2"/>
          <w:szCs w:val="2"/>
          <w:lang w:val="el-GR"/>
        </w:rPr>
      </w:sdtEndPr>
      <w:sdtContent>
        <w:p w14:paraId="74331B00" w14:textId="4A076279" w:rsidR="000C648C" w:rsidRPr="00E443B8" w:rsidRDefault="000C648C" w:rsidP="00E443B8">
          <w:pPr>
            <w:pStyle w:val="TOCHeading"/>
            <w:spacing w:before="120"/>
            <w:rPr>
              <w:rFonts w:ascii="PF DinDisplay Pro" w:hAnsi="PF DinDisplay Pro"/>
              <w:b/>
              <w:bCs/>
              <w:color w:val="9E0B0F"/>
              <w:lang w:val="el-GR"/>
            </w:rPr>
          </w:pPr>
          <w:r w:rsidRPr="00E443B8">
            <w:rPr>
              <w:rFonts w:ascii="PF DinDisplay Pro" w:hAnsi="PF DinDisplay Pro"/>
              <w:b/>
              <w:bCs/>
              <w:color w:val="9E0B0F"/>
              <w:lang w:val="el-GR"/>
            </w:rPr>
            <w:t>Πίνακας περιεχομένων</w:t>
          </w:r>
        </w:p>
        <w:p w14:paraId="3B3C8269" w14:textId="54FBC6B5" w:rsidR="00E443B8" w:rsidRDefault="000C648C">
          <w:pPr>
            <w:pStyle w:val="TOC1"/>
            <w:rPr>
              <w:rFonts w:asciiTheme="minorHAnsi" w:eastAsiaTheme="minorEastAsia" w:hAnsiTheme="minorHAnsi"/>
              <w:b w:val="0"/>
              <w:bCs w:val="0"/>
              <w:kern w:val="2"/>
              <w:sz w:val="24"/>
              <w:szCs w:val="24"/>
              <w:lang w:bidi="he-IL"/>
              <w14:ligatures w14:val="standardContextual"/>
            </w:rPr>
          </w:pPr>
          <w:r w:rsidRPr="00DA1C7E">
            <w:fldChar w:fldCharType="begin"/>
          </w:r>
          <w:r w:rsidRPr="00DA1C7E">
            <w:instrText xml:space="preserve"> TOC \o "1-3" \h \z \u </w:instrText>
          </w:r>
          <w:r w:rsidRPr="00DA1C7E">
            <w:fldChar w:fldCharType="separate"/>
          </w:r>
          <w:hyperlink w:anchor="_Toc167181992" w:history="1">
            <w:r w:rsidR="00E443B8" w:rsidRPr="009E0AE7">
              <w:rPr>
                <w:rStyle w:val="Hyperlink"/>
              </w:rPr>
              <w:t>Πρόλογος Προέδρου</w:t>
            </w:r>
            <w:r w:rsidR="00E443B8">
              <w:rPr>
                <w:webHidden/>
              </w:rPr>
              <w:tab/>
            </w:r>
            <w:r w:rsidR="00E443B8">
              <w:rPr>
                <w:webHidden/>
              </w:rPr>
              <w:fldChar w:fldCharType="begin"/>
            </w:r>
            <w:r w:rsidR="00E443B8">
              <w:rPr>
                <w:webHidden/>
              </w:rPr>
              <w:instrText xml:space="preserve"> PAGEREF _Toc167181992 \h </w:instrText>
            </w:r>
            <w:r w:rsidR="00E443B8">
              <w:rPr>
                <w:webHidden/>
              </w:rPr>
            </w:r>
            <w:r w:rsidR="00E443B8">
              <w:rPr>
                <w:webHidden/>
              </w:rPr>
              <w:fldChar w:fldCharType="separate"/>
            </w:r>
            <w:r w:rsidR="00E443B8">
              <w:rPr>
                <w:webHidden/>
              </w:rPr>
              <w:t>3</w:t>
            </w:r>
            <w:r w:rsidR="00E443B8">
              <w:rPr>
                <w:webHidden/>
              </w:rPr>
              <w:fldChar w:fldCharType="end"/>
            </w:r>
          </w:hyperlink>
        </w:p>
        <w:p w14:paraId="1B63D84E" w14:textId="549403EE"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1993" w:history="1">
            <w:r w:rsidRPr="009E0AE7">
              <w:rPr>
                <w:rStyle w:val="Hyperlink"/>
              </w:rPr>
              <w:t>Εισαγωγικό σημείωμα</w:t>
            </w:r>
            <w:r>
              <w:rPr>
                <w:webHidden/>
              </w:rPr>
              <w:tab/>
            </w:r>
            <w:r>
              <w:rPr>
                <w:webHidden/>
              </w:rPr>
              <w:fldChar w:fldCharType="begin"/>
            </w:r>
            <w:r>
              <w:rPr>
                <w:webHidden/>
              </w:rPr>
              <w:instrText xml:space="preserve"> PAGEREF _Toc167181993 \h </w:instrText>
            </w:r>
            <w:r>
              <w:rPr>
                <w:webHidden/>
              </w:rPr>
            </w:r>
            <w:r>
              <w:rPr>
                <w:webHidden/>
              </w:rPr>
              <w:fldChar w:fldCharType="separate"/>
            </w:r>
            <w:r>
              <w:rPr>
                <w:webHidden/>
              </w:rPr>
              <w:t>4</w:t>
            </w:r>
            <w:r>
              <w:rPr>
                <w:webHidden/>
              </w:rPr>
              <w:fldChar w:fldCharType="end"/>
            </w:r>
          </w:hyperlink>
        </w:p>
        <w:p w14:paraId="714BCF98" w14:textId="1D1C2F5C"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1995" w:history="1">
            <w:r w:rsidRPr="009E0AE7">
              <w:rPr>
                <w:rStyle w:val="Hyperlink"/>
              </w:rPr>
              <w:t>Γλωσσάρι</w:t>
            </w:r>
            <w:r>
              <w:rPr>
                <w:webHidden/>
              </w:rPr>
              <w:tab/>
            </w:r>
            <w:r>
              <w:rPr>
                <w:webHidden/>
              </w:rPr>
              <w:fldChar w:fldCharType="begin"/>
            </w:r>
            <w:r>
              <w:rPr>
                <w:webHidden/>
              </w:rPr>
              <w:instrText xml:space="preserve"> PAGEREF _Toc167181995 \h </w:instrText>
            </w:r>
            <w:r>
              <w:rPr>
                <w:webHidden/>
              </w:rPr>
            </w:r>
            <w:r>
              <w:rPr>
                <w:webHidden/>
              </w:rPr>
              <w:fldChar w:fldCharType="separate"/>
            </w:r>
            <w:r>
              <w:rPr>
                <w:webHidden/>
              </w:rPr>
              <w:t>6</w:t>
            </w:r>
            <w:r>
              <w:rPr>
                <w:webHidden/>
              </w:rPr>
              <w:fldChar w:fldCharType="end"/>
            </w:r>
          </w:hyperlink>
        </w:p>
        <w:p w14:paraId="0467F208" w14:textId="1EE486E4"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1996" w:history="1">
            <w:r w:rsidRPr="009E0AE7">
              <w:rPr>
                <w:rStyle w:val="Hyperlink"/>
              </w:rPr>
              <w:t>Συμπεριληπτική Γλώσσα για την Αναπηρία [10]</w:t>
            </w:r>
            <w:r>
              <w:rPr>
                <w:webHidden/>
              </w:rPr>
              <w:tab/>
            </w:r>
            <w:r>
              <w:rPr>
                <w:webHidden/>
              </w:rPr>
              <w:fldChar w:fldCharType="begin"/>
            </w:r>
            <w:r>
              <w:rPr>
                <w:webHidden/>
              </w:rPr>
              <w:instrText xml:space="preserve"> PAGEREF _Toc167181996 \h </w:instrText>
            </w:r>
            <w:r>
              <w:rPr>
                <w:webHidden/>
              </w:rPr>
            </w:r>
            <w:r>
              <w:rPr>
                <w:webHidden/>
              </w:rPr>
              <w:fldChar w:fldCharType="separate"/>
            </w:r>
            <w:r>
              <w:rPr>
                <w:webHidden/>
              </w:rPr>
              <w:t>8</w:t>
            </w:r>
            <w:r>
              <w:rPr>
                <w:webHidden/>
              </w:rPr>
              <w:fldChar w:fldCharType="end"/>
            </w:r>
          </w:hyperlink>
        </w:p>
        <w:p w14:paraId="22BCE178" w14:textId="63F26C8C"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1997" w:history="1">
            <w:r w:rsidRPr="009E0AE7">
              <w:rPr>
                <w:rStyle w:val="Hyperlink"/>
              </w:rPr>
              <w:t>Συγκρότηση του αναπηρικού κινήματος – Ιστορική αναδρομή</w:t>
            </w:r>
            <w:r>
              <w:rPr>
                <w:webHidden/>
              </w:rPr>
              <w:tab/>
            </w:r>
            <w:r>
              <w:rPr>
                <w:webHidden/>
              </w:rPr>
              <w:fldChar w:fldCharType="begin"/>
            </w:r>
            <w:r>
              <w:rPr>
                <w:webHidden/>
              </w:rPr>
              <w:instrText xml:space="preserve"> PAGEREF _Toc167181997 \h </w:instrText>
            </w:r>
            <w:r>
              <w:rPr>
                <w:webHidden/>
              </w:rPr>
            </w:r>
            <w:r>
              <w:rPr>
                <w:webHidden/>
              </w:rPr>
              <w:fldChar w:fldCharType="separate"/>
            </w:r>
            <w:r>
              <w:rPr>
                <w:webHidden/>
              </w:rPr>
              <w:t>9</w:t>
            </w:r>
            <w:r>
              <w:rPr>
                <w:webHidden/>
              </w:rPr>
              <w:fldChar w:fldCharType="end"/>
            </w:r>
          </w:hyperlink>
        </w:p>
        <w:p w14:paraId="432273CA" w14:textId="05C83480"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1998" w:history="1">
            <w:r w:rsidRPr="009E0AE7">
              <w:rPr>
                <w:rStyle w:val="Hyperlink"/>
              </w:rPr>
              <w:t>Κεφάλαιο 1. 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r>
            <w:r>
              <w:rPr>
                <w:webHidden/>
              </w:rPr>
              <w:tab/>
            </w:r>
            <w:r>
              <w:rPr>
                <w:webHidden/>
              </w:rPr>
              <w:fldChar w:fldCharType="begin"/>
            </w:r>
            <w:r>
              <w:rPr>
                <w:webHidden/>
              </w:rPr>
              <w:instrText xml:space="preserve"> PAGEREF _Toc167181998 \h </w:instrText>
            </w:r>
            <w:r>
              <w:rPr>
                <w:webHidden/>
              </w:rPr>
            </w:r>
            <w:r>
              <w:rPr>
                <w:webHidden/>
              </w:rPr>
              <w:fldChar w:fldCharType="separate"/>
            </w:r>
            <w:r>
              <w:rPr>
                <w:webHidden/>
              </w:rPr>
              <w:t>13</w:t>
            </w:r>
            <w:r>
              <w:rPr>
                <w:webHidden/>
              </w:rPr>
              <w:fldChar w:fldCharType="end"/>
            </w:r>
          </w:hyperlink>
        </w:p>
        <w:p w14:paraId="1BC0D2E5" w14:textId="57236996"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1999" w:history="1">
            <w:r w:rsidRPr="00E443B8">
              <w:rPr>
                <w:rStyle w:val="Hyperlink"/>
                <w:i w:val="0"/>
                <w:iCs w:val="0"/>
              </w:rPr>
              <w:t>1.1</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Εισαγωγή στη Σύμβαση</w:t>
            </w:r>
            <w:r w:rsidRPr="00E443B8">
              <w:rPr>
                <w:i w:val="0"/>
                <w:iCs w:val="0"/>
                <w:webHidden/>
              </w:rPr>
              <w:tab/>
            </w:r>
            <w:r w:rsidRPr="00E443B8">
              <w:rPr>
                <w:i w:val="0"/>
                <w:iCs w:val="0"/>
                <w:webHidden/>
              </w:rPr>
              <w:fldChar w:fldCharType="begin"/>
            </w:r>
            <w:r w:rsidRPr="00E443B8">
              <w:rPr>
                <w:i w:val="0"/>
                <w:iCs w:val="0"/>
                <w:webHidden/>
              </w:rPr>
              <w:instrText xml:space="preserve"> PAGEREF _Toc167181999 \h </w:instrText>
            </w:r>
            <w:r w:rsidRPr="00E443B8">
              <w:rPr>
                <w:i w:val="0"/>
                <w:iCs w:val="0"/>
                <w:webHidden/>
              </w:rPr>
            </w:r>
            <w:r w:rsidRPr="00E443B8">
              <w:rPr>
                <w:i w:val="0"/>
                <w:iCs w:val="0"/>
                <w:webHidden/>
              </w:rPr>
              <w:fldChar w:fldCharType="separate"/>
            </w:r>
            <w:r>
              <w:rPr>
                <w:i w:val="0"/>
                <w:iCs w:val="0"/>
                <w:webHidden/>
              </w:rPr>
              <w:t>13</w:t>
            </w:r>
            <w:r w:rsidRPr="00E443B8">
              <w:rPr>
                <w:i w:val="0"/>
                <w:iCs w:val="0"/>
                <w:webHidden/>
              </w:rPr>
              <w:fldChar w:fldCharType="end"/>
            </w:r>
          </w:hyperlink>
        </w:p>
        <w:p w14:paraId="4F674BBF" w14:textId="1A71D24C"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00" w:history="1">
            <w:r w:rsidRPr="00E443B8">
              <w:rPr>
                <w:rStyle w:val="Hyperlink"/>
                <w:i w:val="0"/>
                <w:iCs w:val="0"/>
              </w:rPr>
              <w:t>1.2</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Σκοπός, Αρχές &amp; Περιεχόμενο της Σύμβασης</w:t>
            </w:r>
            <w:r w:rsidRPr="00E443B8">
              <w:rPr>
                <w:i w:val="0"/>
                <w:iCs w:val="0"/>
                <w:webHidden/>
              </w:rPr>
              <w:tab/>
            </w:r>
            <w:r w:rsidRPr="00E443B8">
              <w:rPr>
                <w:i w:val="0"/>
                <w:iCs w:val="0"/>
                <w:webHidden/>
              </w:rPr>
              <w:fldChar w:fldCharType="begin"/>
            </w:r>
            <w:r w:rsidRPr="00E443B8">
              <w:rPr>
                <w:i w:val="0"/>
                <w:iCs w:val="0"/>
                <w:webHidden/>
              </w:rPr>
              <w:instrText xml:space="preserve"> PAGEREF _Toc167182000 \h </w:instrText>
            </w:r>
            <w:r w:rsidRPr="00E443B8">
              <w:rPr>
                <w:i w:val="0"/>
                <w:iCs w:val="0"/>
                <w:webHidden/>
              </w:rPr>
            </w:r>
            <w:r w:rsidRPr="00E443B8">
              <w:rPr>
                <w:i w:val="0"/>
                <w:iCs w:val="0"/>
                <w:webHidden/>
              </w:rPr>
              <w:fldChar w:fldCharType="separate"/>
            </w:r>
            <w:r>
              <w:rPr>
                <w:i w:val="0"/>
                <w:iCs w:val="0"/>
                <w:webHidden/>
              </w:rPr>
              <w:t>14</w:t>
            </w:r>
            <w:r w:rsidRPr="00E443B8">
              <w:rPr>
                <w:i w:val="0"/>
                <w:iCs w:val="0"/>
                <w:webHidden/>
              </w:rPr>
              <w:fldChar w:fldCharType="end"/>
            </w:r>
          </w:hyperlink>
        </w:p>
        <w:p w14:paraId="48D1ACD6" w14:textId="00FB4B26"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01" w:history="1">
            <w:r w:rsidRPr="00E443B8">
              <w:rPr>
                <w:rStyle w:val="Hyperlink"/>
                <w:i w:val="0"/>
                <w:iCs w:val="0"/>
              </w:rPr>
              <w:t>1.3</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Τίποτα για εμάς, χωρίς εμάς</w:t>
            </w:r>
            <w:r w:rsidRPr="00E443B8">
              <w:rPr>
                <w:i w:val="0"/>
                <w:iCs w:val="0"/>
                <w:webHidden/>
              </w:rPr>
              <w:tab/>
            </w:r>
            <w:r w:rsidRPr="00E443B8">
              <w:rPr>
                <w:i w:val="0"/>
                <w:iCs w:val="0"/>
                <w:webHidden/>
              </w:rPr>
              <w:fldChar w:fldCharType="begin"/>
            </w:r>
            <w:r w:rsidRPr="00E443B8">
              <w:rPr>
                <w:i w:val="0"/>
                <w:iCs w:val="0"/>
                <w:webHidden/>
              </w:rPr>
              <w:instrText xml:space="preserve"> PAGEREF _Toc167182001 \h </w:instrText>
            </w:r>
            <w:r w:rsidRPr="00E443B8">
              <w:rPr>
                <w:i w:val="0"/>
                <w:iCs w:val="0"/>
                <w:webHidden/>
              </w:rPr>
            </w:r>
            <w:r w:rsidRPr="00E443B8">
              <w:rPr>
                <w:i w:val="0"/>
                <w:iCs w:val="0"/>
                <w:webHidden/>
              </w:rPr>
              <w:fldChar w:fldCharType="separate"/>
            </w:r>
            <w:r>
              <w:rPr>
                <w:i w:val="0"/>
                <w:iCs w:val="0"/>
                <w:webHidden/>
              </w:rPr>
              <w:t>16</w:t>
            </w:r>
            <w:r w:rsidRPr="00E443B8">
              <w:rPr>
                <w:i w:val="0"/>
                <w:iCs w:val="0"/>
                <w:webHidden/>
              </w:rPr>
              <w:fldChar w:fldCharType="end"/>
            </w:r>
          </w:hyperlink>
        </w:p>
        <w:p w14:paraId="2EE06E67" w14:textId="6D00E95C"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02" w:history="1">
            <w:r w:rsidRPr="00E443B8">
              <w:rPr>
                <w:rStyle w:val="Hyperlink"/>
                <w:i w:val="0"/>
                <w:iCs w:val="0"/>
              </w:rPr>
              <w:t>1.4</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Η κατοχύρωση των δικαιωμάτων των ατόμων με χρόνιες παθήσεις μέσα από τη Σύμβαση</w:t>
            </w:r>
            <w:r w:rsidRPr="00E443B8">
              <w:rPr>
                <w:i w:val="0"/>
                <w:iCs w:val="0"/>
                <w:webHidden/>
              </w:rPr>
              <w:tab/>
            </w:r>
            <w:r w:rsidRPr="00E443B8">
              <w:rPr>
                <w:i w:val="0"/>
                <w:iCs w:val="0"/>
                <w:webHidden/>
              </w:rPr>
              <w:fldChar w:fldCharType="begin"/>
            </w:r>
            <w:r w:rsidRPr="00E443B8">
              <w:rPr>
                <w:i w:val="0"/>
                <w:iCs w:val="0"/>
                <w:webHidden/>
              </w:rPr>
              <w:instrText xml:space="preserve"> PAGEREF _Toc167182002 \h </w:instrText>
            </w:r>
            <w:r w:rsidRPr="00E443B8">
              <w:rPr>
                <w:i w:val="0"/>
                <w:iCs w:val="0"/>
                <w:webHidden/>
              </w:rPr>
            </w:r>
            <w:r w:rsidRPr="00E443B8">
              <w:rPr>
                <w:i w:val="0"/>
                <w:iCs w:val="0"/>
                <w:webHidden/>
              </w:rPr>
              <w:fldChar w:fldCharType="separate"/>
            </w:r>
            <w:r>
              <w:rPr>
                <w:i w:val="0"/>
                <w:iCs w:val="0"/>
                <w:webHidden/>
              </w:rPr>
              <w:t>19</w:t>
            </w:r>
            <w:r w:rsidRPr="00E443B8">
              <w:rPr>
                <w:i w:val="0"/>
                <w:iCs w:val="0"/>
                <w:webHidden/>
              </w:rPr>
              <w:fldChar w:fldCharType="end"/>
            </w:r>
          </w:hyperlink>
        </w:p>
        <w:p w14:paraId="72F82508" w14:textId="05F6275D"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2003" w:history="1">
            <w:r w:rsidRPr="009E0AE7">
              <w:rPr>
                <w:rStyle w:val="Hyperlink"/>
              </w:rPr>
              <w:t>Κεφάλαιο 2. Αντιλήψεις για την αναπηρία και προκλήσεις για τα άτομα με χρόνιες παθήσεις</w:t>
            </w:r>
            <w:r>
              <w:rPr>
                <w:webHidden/>
              </w:rPr>
              <w:tab/>
            </w:r>
            <w:r>
              <w:rPr>
                <w:webHidden/>
              </w:rPr>
              <w:fldChar w:fldCharType="begin"/>
            </w:r>
            <w:r>
              <w:rPr>
                <w:webHidden/>
              </w:rPr>
              <w:instrText xml:space="preserve"> PAGEREF _Toc167182003 \h </w:instrText>
            </w:r>
            <w:r>
              <w:rPr>
                <w:webHidden/>
              </w:rPr>
            </w:r>
            <w:r>
              <w:rPr>
                <w:webHidden/>
              </w:rPr>
              <w:fldChar w:fldCharType="separate"/>
            </w:r>
            <w:r>
              <w:rPr>
                <w:webHidden/>
              </w:rPr>
              <w:t>23</w:t>
            </w:r>
            <w:r>
              <w:rPr>
                <w:webHidden/>
              </w:rPr>
              <w:fldChar w:fldCharType="end"/>
            </w:r>
          </w:hyperlink>
        </w:p>
        <w:p w14:paraId="34B185EA" w14:textId="67C3EC01"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04" w:history="1">
            <w:r w:rsidRPr="00E443B8">
              <w:rPr>
                <w:rStyle w:val="Hyperlink"/>
                <w:i w:val="0"/>
                <w:iCs w:val="0"/>
              </w:rPr>
              <w:t>2.1</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Η χρόνια πάθηση κάτω από την ομπρέλα της αναπηρίας</w:t>
            </w:r>
            <w:r w:rsidRPr="00E443B8">
              <w:rPr>
                <w:i w:val="0"/>
                <w:iCs w:val="0"/>
                <w:webHidden/>
              </w:rPr>
              <w:tab/>
            </w:r>
            <w:r w:rsidRPr="00E443B8">
              <w:rPr>
                <w:i w:val="0"/>
                <w:iCs w:val="0"/>
                <w:webHidden/>
              </w:rPr>
              <w:fldChar w:fldCharType="begin"/>
            </w:r>
            <w:r w:rsidRPr="00E443B8">
              <w:rPr>
                <w:i w:val="0"/>
                <w:iCs w:val="0"/>
                <w:webHidden/>
              </w:rPr>
              <w:instrText xml:space="preserve"> PAGEREF _Toc167182004 \h </w:instrText>
            </w:r>
            <w:r w:rsidRPr="00E443B8">
              <w:rPr>
                <w:i w:val="0"/>
                <w:iCs w:val="0"/>
                <w:webHidden/>
              </w:rPr>
            </w:r>
            <w:r w:rsidRPr="00E443B8">
              <w:rPr>
                <w:i w:val="0"/>
                <w:iCs w:val="0"/>
                <w:webHidden/>
              </w:rPr>
              <w:fldChar w:fldCharType="separate"/>
            </w:r>
            <w:r>
              <w:rPr>
                <w:i w:val="0"/>
                <w:iCs w:val="0"/>
                <w:webHidden/>
              </w:rPr>
              <w:t>23</w:t>
            </w:r>
            <w:r w:rsidRPr="00E443B8">
              <w:rPr>
                <w:i w:val="0"/>
                <w:iCs w:val="0"/>
                <w:webHidden/>
              </w:rPr>
              <w:fldChar w:fldCharType="end"/>
            </w:r>
          </w:hyperlink>
        </w:p>
        <w:p w14:paraId="3F8260EC" w14:textId="1233A228"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06" w:history="1">
            <w:r w:rsidRPr="00E443B8">
              <w:rPr>
                <w:rStyle w:val="Hyperlink"/>
                <w:i w:val="0"/>
                <w:iCs w:val="0"/>
              </w:rPr>
              <w:t>2.2</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Η κυριαρχία της ασθένειας</w:t>
            </w:r>
            <w:r w:rsidRPr="00E443B8">
              <w:rPr>
                <w:i w:val="0"/>
                <w:iCs w:val="0"/>
                <w:webHidden/>
              </w:rPr>
              <w:tab/>
            </w:r>
            <w:r w:rsidRPr="00E443B8">
              <w:rPr>
                <w:i w:val="0"/>
                <w:iCs w:val="0"/>
                <w:webHidden/>
              </w:rPr>
              <w:fldChar w:fldCharType="begin"/>
            </w:r>
            <w:r w:rsidRPr="00E443B8">
              <w:rPr>
                <w:i w:val="0"/>
                <w:iCs w:val="0"/>
                <w:webHidden/>
              </w:rPr>
              <w:instrText xml:space="preserve"> PAGEREF _Toc167182006 \h </w:instrText>
            </w:r>
            <w:r w:rsidRPr="00E443B8">
              <w:rPr>
                <w:i w:val="0"/>
                <w:iCs w:val="0"/>
                <w:webHidden/>
              </w:rPr>
            </w:r>
            <w:r w:rsidRPr="00E443B8">
              <w:rPr>
                <w:i w:val="0"/>
                <w:iCs w:val="0"/>
                <w:webHidden/>
              </w:rPr>
              <w:fldChar w:fldCharType="separate"/>
            </w:r>
            <w:r>
              <w:rPr>
                <w:i w:val="0"/>
                <w:iCs w:val="0"/>
                <w:webHidden/>
              </w:rPr>
              <w:t>25</w:t>
            </w:r>
            <w:r w:rsidRPr="00E443B8">
              <w:rPr>
                <w:i w:val="0"/>
                <w:iCs w:val="0"/>
                <w:webHidden/>
              </w:rPr>
              <w:fldChar w:fldCharType="end"/>
            </w:r>
          </w:hyperlink>
        </w:p>
        <w:p w14:paraId="07CD0E70" w14:textId="7EE394D5"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07" w:history="1">
            <w:r w:rsidRPr="00E443B8">
              <w:rPr>
                <w:rStyle w:val="Hyperlink"/>
                <w:i w:val="0"/>
                <w:iCs w:val="0"/>
              </w:rPr>
              <w:t>2.3</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Η επικράτηση του ιατρικού μοντέλου της αναπηρίας</w:t>
            </w:r>
            <w:r w:rsidRPr="00E443B8">
              <w:rPr>
                <w:i w:val="0"/>
                <w:iCs w:val="0"/>
                <w:webHidden/>
              </w:rPr>
              <w:tab/>
            </w:r>
            <w:r w:rsidRPr="00E443B8">
              <w:rPr>
                <w:i w:val="0"/>
                <w:iCs w:val="0"/>
                <w:webHidden/>
              </w:rPr>
              <w:fldChar w:fldCharType="begin"/>
            </w:r>
            <w:r w:rsidRPr="00E443B8">
              <w:rPr>
                <w:i w:val="0"/>
                <w:iCs w:val="0"/>
                <w:webHidden/>
              </w:rPr>
              <w:instrText xml:space="preserve"> PAGEREF _Toc167182007 \h </w:instrText>
            </w:r>
            <w:r w:rsidRPr="00E443B8">
              <w:rPr>
                <w:i w:val="0"/>
                <w:iCs w:val="0"/>
                <w:webHidden/>
              </w:rPr>
            </w:r>
            <w:r w:rsidRPr="00E443B8">
              <w:rPr>
                <w:i w:val="0"/>
                <w:iCs w:val="0"/>
                <w:webHidden/>
              </w:rPr>
              <w:fldChar w:fldCharType="separate"/>
            </w:r>
            <w:r>
              <w:rPr>
                <w:i w:val="0"/>
                <w:iCs w:val="0"/>
                <w:webHidden/>
              </w:rPr>
              <w:t>27</w:t>
            </w:r>
            <w:r w:rsidRPr="00E443B8">
              <w:rPr>
                <w:i w:val="0"/>
                <w:iCs w:val="0"/>
                <w:webHidden/>
              </w:rPr>
              <w:fldChar w:fldCharType="end"/>
            </w:r>
          </w:hyperlink>
        </w:p>
        <w:p w14:paraId="60AF83DA" w14:textId="3869005C"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08" w:history="1">
            <w:r w:rsidRPr="00E443B8">
              <w:rPr>
                <w:rStyle w:val="Hyperlink"/>
                <w:i w:val="0"/>
                <w:iCs w:val="0"/>
              </w:rPr>
              <w:t>2.4</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Η μετάβαση στο κοινωνικό μοντέλο της αναπηρίας</w:t>
            </w:r>
            <w:r w:rsidRPr="00E443B8">
              <w:rPr>
                <w:i w:val="0"/>
                <w:iCs w:val="0"/>
                <w:webHidden/>
              </w:rPr>
              <w:tab/>
            </w:r>
            <w:r w:rsidRPr="00E443B8">
              <w:rPr>
                <w:i w:val="0"/>
                <w:iCs w:val="0"/>
                <w:webHidden/>
              </w:rPr>
              <w:fldChar w:fldCharType="begin"/>
            </w:r>
            <w:r w:rsidRPr="00E443B8">
              <w:rPr>
                <w:i w:val="0"/>
                <w:iCs w:val="0"/>
                <w:webHidden/>
              </w:rPr>
              <w:instrText xml:space="preserve"> PAGEREF _Toc167182008 \h </w:instrText>
            </w:r>
            <w:r w:rsidRPr="00E443B8">
              <w:rPr>
                <w:i w:val="0"/>
                <w:iCs w:val="0"/>
                <w:webHidden/>
              </w:rPr>
            </w:r>
            <w:r w:rsidRPr="00E443B8">
              <w:rPr>
                <w:i w:val="0"/>
                <w:iCs w:val="0"/>
                <w:webHidden/>
              </w:rPr>
              <w:fldChar w:fldCharType="separate"/>
            </w:r>
            <w:r>
              <w:rPr>
                <w:i w:val="0"/>
                <w:iCs w:val="0"/>
                <w:webHidden/>
              </w:rPr>
              <w:t>28</w:t>
            </w:r>
            <w:r w:rsidRPr="00E443B8">
              <w:rPr>
                <w:i w:val="0"/>
                <w:iCs w:val="0"/>
                <w:webHidden/>
              </w:rPr>
              <w:fldChar w:fldCharType="end"/>
            </w:r>
          </w:hyperlink>
        </w:p>
        <w:p w14:paraId="48621FA1" w14:textId="359B27B4"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09" w:history="1">
            <w:r w:rsidRPr="00E443B8">
              <w:rPr>
                <w:rStyle w:val="Hyperlink"/>
                <w:i w:val="0"/>
                <w:iCs w:val="0"/>
              </w:rPr>
              <w:t>2.5</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Η αποδοχή της αναπηρίας ως μέρος της ανθρώπινης ποικιλομορφίας μέσω της δικαιωματικής προσέγγισης</w:t>
            </w:r>
            <w:r w:rsidRPr="00E443B8">
              <w:rPr>
                <w:i w:val="0"/>
                <w:iCs w:val="0"/>
                <w:webHidden/>
              </w:rPr>
              <w:tab/>
            </w:r>
            <w:r w:rsidRPr="00E443B8">
              <w:rPr>
                <w:i w:val="0"/>
                <w:iCs w:val="0"/>
                <w:webHidden/>
              </w:rPr>
              <w:fldChar w:fldCharType="begin"/>
            </w:r>
            <w:r w:rsidRPr="00E443B8">
              <w:rPr>
                <w:i w:val="0"/>
                <w:iCs w:val="0"/>
                <w:webHidden/>
              </w:rPr>
              <w:instrText xml:space="preserve"> PAGEREF _Toc167182009 \h </w:instrText>
            </w:r>
            <w:r w:rsidRPr="00E443B8">
              <w:rPr>
                <w:i w:val="0"/>
                <w:iCs w:val="0"/>
                <w:webHidden/>
              </w:rPr>
            </w:r>
            <w:r w:rsidRPr="00E443B8">
              <w:rPr>
                <w:i w:val="0"/>
                <w:iCs w:val="0"/>
                <w:webHidden/>
              </w:rPr>
              <w:fldChar w:fldCharType="separate"/>
            </w:r>
            <w:r>
              <w:rPr>
                <w:i w:val="0"/>
                <w:iCs w:val="0"/>
                <w:webHidden/>
              </w:rPr>
              <w:t>28</w:t>
            </w:r>
            <w:r w:rsidRPr="00E443B8">
              <w:rPr>
                <w:i w:val="0"/>
                <w:iCs w:val="0"/>
                <w:webHidden/>
              </w:rPr>
              <w:fldChar w:fldCharType="end"/>
            </w:r>
          </w:hyperlink>
        </w:p>
        <w:p w14:paraId="776450BB" w14:textId="1E7EA378"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2010" w:history="1">
            <w:r w:rsidRPr="009E0AE7">
              <w:rPr>
                <w:rStyle w:val="Hyperlink"/>
              </w:rPr>
              <w:t>Κεφάλαιο 3. Από την «παθολογία της αναπηρίας» στον ρόλο του ενεργού πολίτη</w:t>
            </w:r>
            <w:r>
              <w:rPr>
                <w:webHidden/>
              </w:rPr>
              <w:tab/>
            </w:r>
            <w:r>
              <w:rPr>
                <w:webHidden/>
              </w:rPr>
              <w:fldChar w:fldCharType="begin"/>
            </w:r>
            <w:r>
              <w:rPr>
                <w:webHidden/>
              </w:rPr>
              <w:instrText xml:space="preserve"> PAGEREF _Toc167182010 \h </w:instrText>
            </w:r>
            <w:r>
              <w:rPr>
                <w:webHidden/>
              </w:rPr>
            </w:r>
            <w:r>
              <w:rPr>
                <w:webHidden/>
              </w:rPr>
              <w:fldChar w:fldCharType="separate"/>
            </w:r>
            <w:r>
              <w:rPr>
                <w:webHidden/>
              </w:rPr>
              <w:t>30</w:t>
            </w:r>
            <w:r>
              <w:rPr>
                <w:webHidden/>
              </w:rPr>
              <w:fldChar w:fldCharType="end"/>
            </w:r>
          </w:hyperlink>
        </w:p>
        <w:p w14:paraId="5E7A0FB1" w14:textId="11CB7D01"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11" w:history="1">
            <w:r w:rsidRPr="00E443B8">
              <w:rPr>
                <w:rStyle w:val="Hyperlink"/>
                <w:i w:val="0"/>
                <w:iCs w:val="0"/>
              </w:rPr>
              <w:t>3.1</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Η ιατρικοποίηση της αξιολόγησης της αναπηρίας</w:t>
            </w:r>
            <w:r w:rsidRPr="00E443B8">
              <w:rPr>
                <w:i w:val="0"/>
                <w:iCs w:val="0"/>
                <w:webHidden/>
              </w:rPr>
              <w:tab/>
            </w:r>
            <w:r w:rsidRPr="00E443B8">
              <w:rPr>
                <w:i w:val="0"/>
                <w:iCs w:val="0"/>
                <w:webHidden/>
              </w:rPr>
              <w:fldChar w:fldCharType="begin"/>
            </w:r>
            <w:r w:rsidRPr="00E443B8">
              <w:rPr>
                <w:i w:val="0"/>
                <w:iCs w:val="0"/>
                <w:webHidden/>
              </w:rPr>
              <w:instrText xml:space="preserve"> PAGEREF _Toc167182011 \h </w:instrText>
            </w:r>
            <w:r w:rsidRPr="00E443B8">
              <w:rPr>
                <w:i w:val="0"/>
                <w:iCs w:val="0"/>
                <w:webHidden/>
              </w:rPr>
            </w:r>
            <w:r w:rsidRPr="00E443B8">
              <w:rPr>
                <w:i w:val="0"/>
                <w:iCs w:val="0"/>
                <w:webHidden/>
              </w:rPr>
              <w:fldChar w:fldCharType="separate"/>
            </w:r>
            <w:r>
              <w:rPr>
                <w:i w:val="0"/>
                <w:iCs w:val="0"/>
                <w:webHidden/>
              </w:rPr>
              <w:t>30</w:t>
            </w:r>
            <w:r w:rsidRPr="00E443B8">
              <w:rPr>
                <w:i w:val="0"/>
                <w:iCs w:val="0"/>
                <w:webHidden/>
              </w:rPr>
              <w:fldChar w:fldCharType="end"/>
            </w:r>
          </w:hyperlink>
        </w:p>
        <w:p w14:paraId="0BB8D996" w14:textId="5043EAF2"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12" w:history="1">
            <w:r w:rsidRPr="00E443B8">
              <w:rPr>
                <w:rStyle w:val="Hyperlink"/>
                <w:i w:val="0"/>
                <w:iCs w:val="0"/>
              </w:rPr>
              <w:t>3.2</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Ο «ρόλος του ασθενή»</w:t>
            </w:r>
            <w:r w:rsidRPr="00E443B8">
              <w:rPr>
                <w:i w:val="0"/>
                <w:iCs w:val="0"/>
                <w:webHidden/>
              </w:rPr>
              <w:tab/>
            </w:r>
            <w:r w:rsidRPr="00E443B8">
              <w:rPr>
                <w:i w:val="0"/>
                <w:iCs w:val="0"/>
                <w:webHidden/>
              </w:rPr>
              <w:fldChar w:fldCharType="begin"/>
            </w:r>
            <w:r w:rsidRPr="00E443B8">
              <w:rPr>
                <w:i w:val="0"/>
                <w:iCs w:val="0"/>
                <w:webHidden/>
              </w:rPr>
              <w:instrText xml:space="preserve"> PAGEREF _Toc167182012 \h </w:instrText>
            </w:r>
            <w:r w:rsidRPr="00E443B8">
              <w:rPr>
                <w:i w:val="0"/>
                <w:iCs w:val="0"/>
                <w:webHidden/>
              </w:rPr>
            </w:r>
            <w:r w:rsidRPr="00E443B8">
              <w:rPr>
                <w:i w:val="0"/>
                <w:iCs w:val="0"/>
                <w:webHidden/>
              </w:rPr>
              <w:fldChar w:fldCharType="separate"/>
            </w:r>
            <w:r>
              <w:rPr>
                <w:i w:val="0"/>
                <w:iCs w:val="0"/>
                <w:webHidden/>
              </w:rPr>
              <w:t>32</w:t>
            </w:r>
            <w:r w:rsidRPr="00E443B8">
              <w:rPr>
                <w:i w:val="0"/>
                <w:iCs w:val="0"/>
                <w:webHidden/>
              </w:rPr>
              <w:fldChar w:fldCharType="end"/>
            </w:r>
          </w:hyperlink>
        </w:p>
        <w:p w14:paraId="4D8012A1" w14:textId="077AA8BC"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13" w:history="1">
            <w:r w:rsidRPr="00E443B8">
              <w:rPr>
                <w:rStyle w:val="Hyperlink"/>
                <w:i w:val="0"/>
                <w:iCs w:val="0"/>
              </w:rPr>
              <w:t>3.3</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Η ενδυνάμωση ως βασικός μηχανισμός διεκδίκησης</w:t>
            </w:r>
            <w:r w:rsidRPr="00E443B8">
              <w:rPr>
                <w:i w:val="0"/>
                <w:iCs w:val="0"/>
                <w:webHidden/>
              </w:rPr>
              <w:tab/>
            </w:r>
            <w:r w:rsidRPr="00E443B8">
              <w:rPr>
                <w:i w:val="0"/>
                <w:iCs w:val="0"/>
                <w:webHidden/>
              </w:rPr>
              <w:fldChar w:fldCharType="begin"/>
            </w:r>
            <w:r w:rsidRPr="00E443B8">
              <w:rPr>
                <w:i w:val="0"/>
                <w:iCs w:val="0"/>
                <w:webHidden/>
              </w:rPr>
              <w:instrText xml:space="preserve"> PAGEREF _Toc167182013 \h </w:instrText>
            </w:r>
            <w:r w:rsidRPr="00E443B8">
              <w:rPr>
                <w:i w:val="0"/>
                <w:iCs w:val="0"/>
                <w:webHidden/>
              </w:rPr>
            </w:r>
            <w:r w:rsidRPr="00E443B8">
              <w:rPr>
                <w:i w:val="0"/>
                <w:iCs w:val="0"/>
                <w:webHidden/>
              </w:rPr>
              <w:fldChar w:fldCharType="separate"/>
            </w:r>
            <w:r>
              <w:rPr>
                <w:i w:val="0"/>
                <w:iCs w:val="0"/>
                <w:webHidden/>
              </w:rPr>
              <w:t>33</w:t>
            </w:r>
            <w:r w:rsidRPr="00E443B8">
              <w:rPr>
                <w:i w:val="0"/>
                <w:iCs w:val="0"/>
                <w:webHidden/>
              </w:rPr>
              <w:fldChar w:fldCharType="end"/>
            </w:r>
          </w:hyperlink>
        </w:p>
        <w:p w14:paraId="45577ABD" w14:textId="4F7EE815" w:rsidR="00E443B8" w:rsidRPr="00E443B8" w:rsidRDefault="00E443B8">
          <w:pPr>
            <w:pStyle w:val="TOC2"/>
            <w:rPr>
              <w:rFonts w:asciiTheme="minorHAnsi" w:eastAsiaTheme="minorEastAsia" w:hAnsiTheme="minorHAnsi"/>
              <w:i w:val="0"/>
              <w:iCs w:val="0"/>
              <w:kern w:val="2"/>
              <w:sz w:val="24"/>
              <w:szCs w:val="24"/>
              <w:lang w:bidi="he-IL"/>
              <w14:ligatures w14:val="standardContextual"/>
            </w:rPr>
          </w:pPr>
          <w:hyperlink w:anchor="_Toc167182014" w:history="1">
            <w:r w:rsidRPr="00E443B8">
              <w:rPr>
                <w:rStyle w:val="Hyperlink"/>
                <w:i w:val="0"/>
                <w:iCs w:val="0"/>
              </w:rPr>
              <w:t>3.4</w:t>
            </w:r>
            <w:r w:rsidRPr="00E443B8">
              <w:rPr>
                <w:rFonts w:asciiTheme="minorHAnsi" w:eastAsiaTheme="minorEastAsia" w:hAnsiTheme="minorHAnsi"/>
                <w:i w:val="0"/>
                <w:iCs w:val="0"/>
                <w:kern w:val="2"/>
                <w:sz w:val="24"/>
                <w:szCs w:val="24"/>
                <w:lang w:bidi="he-IL"/>
                <w14:ligatures w14:val="standardContextual"/>
              </w:rPr>
              <w:tab/>
            </w:r>
            <w:r w:rsidRPr="00E443B8">
              <w:rPr>
                <w:rStyle w:val="Hyperlink"/>
                <w:i w:val="0"/>
                <w:iCs w:val="0"/>
              </w:rPr>
              <w:t>Η ενδυνάμωση ως βασικός μηχανισμός διεκδίκησης</w:t>
            </w:r>
            <w:r w:rsidRPr="00E443B8">
              <w:rPr>
                <w:i w:val="0"/>
                <w:iCs w:val="0"/>
                <w:webHidden/>
              </w:rPr>
              <w:tab/>
            </w:r>
            <w:r w:rsidRPr="00E443B8">
              <w:rPr>
                <w:i w:val="0"/>
                <w:iCs w:val="0"/>
                <w:webHidden/>
              </w:rPr>
              <w:fldChar w:fldCharType="begin"/>
            </w:r>
            <w:r w:rsidRPr="00E443B8">
              <w:rPr>
                <w:i w:val="0"/>
                <w:iCs w:val="0"/>
                <w:webHidden/>
              </w:rPr>
              <w:instrText xml:space="preserve"> PAGEREF _Toc167182014 \h </w:instrText>
            </w:r>
            <w:r w:rsidRPr="00E443B8">
              <w:rPr>
                <w:i w:val="0"/>
                <w:iCs w:val="0"/>
                <w:webHidden/>
              </w:rPr>
            </w:r>
            <w:r w:rsidRPr="00E443B8">
              <w:rPr>
                <w:i w:val="0"/>
                <w:iCs w:val="0"/>
                <w:webHidden/>
              </w:rPr>
              <w:fldChar w:fldCharType="separate"/>
            </w:r>
            <w:r>
              <w:rPr>
                <w:i w:val="0"/>
                <w:iCs w:val="0"/>
                <w:webHidden/>
              </w:rPr>
              <w:t>35</w:t>
            </w:r>
            <w:r w:rsidRPr="00E443B8">
              <w:rPr>
                <w:i w:val="0"/>
                <w:iCs w:val="0"/>
                <w:webHidden/>
              </w:rPr>
              <w:fldChar w:fldCharType="end"/>
            </w:r>
          </w:hyperlink>
        </w:p>
        <w:p w14:paraId="1FB484D3" w14:textId="06EAB348"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2016" w:history="1">
            <w:r w:rsidRPr="009E0AE7">
              <w:rPr>
                <w:rStyle w:val="Hyperlink"/>
              </w:rPr>
              <w:t>Παράρτημα 1. Απαντήσεις ερωτήσεων ανατροφορδότησης - αυτοαξιολόγησης</w:t>
            </w:r>
            <w:r>
              <w:rPr>
                <w:webHidden/>
              </w:rPr>
              <w:tab/>
            </w:r>
            <w:r>
              <w:rPr>
                <w:webHidden/>
              </w:rPr>
              <w:fldChar w:fldCharType="begin"/>
            </w:r>
            <w:r>
              <w:rPr>
                <w:webHidden/>
              </w:rPr>
              <w:instrText xml:space="preserve"> PAGEREF _Toc167182016 \h </w:instrText>
            </w:r>
            <w:r>
              <w:rPr>
                <w:webHidden/>
              </w:rPr>
            </w:r>
            <w:r>
              <w:rPr>
                <w:webHidden/>
              </w:rPr>
              <w:fldChar w:fldCharType="separate"/>
            </w:r>
            <w:r>
              <w:rPr>
                <w:webHidden/>
              </w:rPr>
              <w:t>41</w:t>
            </w:r>
            <w:r>
              <w:rPr>
                <w:webHidden/>
              </w:rPr>
              <w:fldChar w:fldCharType="end"/>
            </w:r>
          </w:hyperlink>
        </w:p>
        <w:p w14:paraId="6B585749" w14:textId="322FFAF0"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2017" w:history="1">
            <w:r w:rsidRPr="009E0AE7">
              <w:rPr>
                <w:rStyle w:val="Hyperlink"/>
              </w:rPr>
              <w:t>Βιβλιογραφικές Αναφορές</w:t>
            </w:r>
            <w:r>
              <w:rPr>
                <w:webHidden/>
              </w:rPr>
              <w:tab/>
            </w:r>
            <w:r>
              <w:rPr>
                <w:webHidden/>
              </w:rPr>
              <w:fldChar w:fldCharType="begin"/>
            </w:r>
            <w:r>
              <w:rPr>
                <w:webHidden/>
              </w:rPr>
              <w:instrText xml:space="preserve"> PAGEREF _Toc167182017 \h </w:instrText>
            </w:r>
            <w:r>
              <w:rPr>
                <w:webHidden/>
              </w:rPr>
            </w:r>
            <w:r>
              <w:rPr>
                <w:webHidden/>
              </w:rPr>
              <w:fldChar w:fldCharType="separate"/>
            </w:r>
            <w:r>
              <w:rPr>
                <w:webHidden/>
              </w:rPr>
              <w:t>44</w:t>
            </w:r>
            <w:r>
              <w:rPr>
                <w:webHidden/>
              </w:rPr>
              <w:fldChar w:fldCharType="end"/>
            </w:r>
          </w:hyperlink>
        </w:p>
        <w:p w14:paraId="3719740C" w14:textId="1080BE16" w:rsidR="00E443B8" w:rsidRDefault="00E443B8">
          <w:pPr>
            <w:pStyle w:val="TOC1"/>
            <w:rPr>
              <w:rFonts w:asciiTheme="minorHAnsi" w:eastAsiaTheme="minorEastAsia" w:hAnsiTheme="minorHAnsi"/>
              <w:b w:val="0"/>
              <w:bCs w:val="0"/>
              <w:kern w:val="2"/>
              <w:sz w:val="24"/>
              <w:szCs w:val="24"/>
              <w:lang w:bidi="he-IL"/>
              <w14:ligatures w14:val="standardContextual"/>
            </w:rPr>
          </w:pPr>
          <w:hyperlink w:anchor="_Toc167182018" w:history="1">
            <w:r w:rsidRPr="009E0AE7">
              <w:rPr>
                <w:rStyle w:val="Hyperlink"/>
              </w:rPr>
              <w:t>Βιβλιογραφία</w:t>
            </w:r>
            <w:r>
              <w:rPr>
                <w:webHidden/>
              </w:rPr>
              <w:tab/>
            </w:r>
            <w:r>
              <w:rPr>
                <w:webHidden/>
              </w:rPr>
              <w:fldChar w:fldCharType="begin"/>
            </w:r>
            <w:r>
              <w:rPr>
                <w:webHidden/>
              </w:rPr>
              <w:instrText xml:space="preserve"> PAGEREF _Toc167182018 \h </w:instrText>
            </w:r>
            <w:r>
              <w:rPr>
                <w:webHidden/>
              </w:rPr>
            </w:r>
            <w:r>
              <w:rPr>
                <w:webHidden/>
              </w:rPr>
              <w:fldChar w:fldCharType="separate"/>
            </w:r>
            <w:r>
              <w:rPr>
                <w:webHidden/>
              </w:rPr>
              <w:t>48</w:t>
            </w:r>
            <w:r>
              <w:rPr>
                <w:webHidden/>
              </w:rPr>
              <w:fldChar w:fldCharType="end"/>
            </w:r>
          </w:hyperlink>
        </w:p>
        <w:p w14:paraId="679FB400" w14:textId="6685B2D2" w:rsidR="000C648C" w:rsidRPr="00DA1C7E" w:rsidRDefault="000C648C" w:rsidP="00DA1C7E">
          <w:pPr>
            <w:spacing w:after="0" w:line="240" w:lineRule="auto"/>
            <w:jc w:val="left"/>
            <w:rPr>
              <w:rFonts w:ascii="PF DinText Pro" w:hAnsi="PF DinText Pro"/>
              <w:sz w:val="2"/>
              <w:szCs w:val="2"/>
            </w:rPr>
          </w:pPr>
          <w:r w:rsidRPr="00DA1C7E">
            <w:rPr>
              <w:rFonts w:ascii="PF DinText Pro" w:hAnsi="PF DinText Pro"/>
              <w:b/>
              <w:bCs/>
              <w:sz w:val="23"/>
              <w:szCs w:val="23"/>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2"/>
          <w:headerReference w:type="default" r:id="rId23"/>
          <w:footerReference w:type="even" r:id="rId24"/>
          <w:footerReference w:type="default" r:id="rId25"/>
          <w:pgSz w:w="11907" w:h="16840"/>
          <w:pgMar w:top="1843" w:right="1985" w:bottom="1440" w:left="1985" w:header="709" w:footer="1412" w:gutter="0"/>
          <w:pgNumType w:start="1"/>
          <w:cols w:space="708"/>
          <w:docGrid w:linePitch="360"/>
        </w:sectPr>
      </w:pPr>
    </w:p>
    <w:p w14:paraId="62C9E093" w14:textId="77777777" w:rsidR="005B1237" w:rsidRDefault="005B1237" w:rsidP="00D13FA6">
      <w:pPr>
        <w:pStyle w:val="Heading1"/>
        <w:numPr>
          <w:ilvl w:val="0"/>
          <w:numId w:val="0"/>
        </w:numPr>
        <w:ind w:left="284"/>
        <w:sectPr w:rsidR="005B1237" w:rsidSect="006A5839">
          <w:headerReference w:type="even" r:id="rId26"/>
          <w:headerReference w:type="default" r:id="rId27"/>
          <w:footerReference w:type="even" r:id="rId28"/>
          <w:footerReference w:type="default" r:id="rId29"/>
          <w:type w:val="continuous"/>
          <w:pgSz w:w="11907" w:h="16840"/>
          <w:pgMar w:top="1560" w:right="1588" w:bottom="1701" w:left="1588" w:header="709" w:footer="1412" w:gutter="0"/>
          <w:pgNumType w:start="4"/>
          <w:cols w:space="720"/>
          <w:docGrid w:linePitch="360"/>
        </w:sectPr>
      </w:pPr>
      <w:bookmarkStart w:id="0" w:name="_Toc81922293"/>
    </w:p>
    <w:p w14:paraId="68D753B4" w14:textId="09D61B6E" w:rsidR="00A5671F" w:rsidRPr="00C946E1" w:rsidRDefault="00C946E1" w:rsidP="00D13FA6">
      <w:pPr>
        <w:pStyle w:val="Heading1"/>
        <w:numPr>
          <w:ilvl w:val="0"/>
          <w:numId w:val="0"/>
        </w:numPr>
        <w:ind w:left="284"/>
      </w:pPr>
      <w:bookmarkStart w:id="1" w:name="_Toc167181992"/>
      <w:bookmarkEnd w:id="0"/>
      <w:r w:rsidRPr="00C946E1">
        <w:lastRenderedPageBreak/>
        <w:t>Πρόλογος Προέδρου</w:t>
      </w:r>
      <w:bookmarkEnd w:id="1"/>
    </w:p>
    <w:p w14:paraId="32CDAC07" w14:textId="385ACA8A" w:rsidR="00572618" w:rsidRPr="00572618" w:rsidRDefault="00572618" w:rsidP="00B53290">
      <w:pPr>
        <w:spacing w:before="200"/>
        <w:ind w:left="284" w:right="227" w:firstLine="0"/>
        <w:rPr>
          <w:rFonts w:ascii="PF DinText Pro" w:hAnsi="PF DinText Pro"/>
        </w:rPr>
      </w:pPr>
      <w:r w:rsidRPr="00572618">
        <w:rPr>
          <w:rFonts w:ascii="PF DinText Pro" w:hAnsi="PF DinText Pro"/>
        </w:rPr>
        <w:t xml:space="preserve">Το παρόν εκπαιδευτικό εγχειρίδιο αποτελεί εκπαιδευτικό υλικό του Πακέτου Εργασίας (Π.Ε.) </w:t>
      </w:r>
      <w:r w:rsidR="00C946E1">
        <w:rPr>
          <w:rFonts w:ascii="PF DinText Pro" w:hAnsi="PF DinText Pro"/>
        </w:rPr>
        <w:t>2</w:t>
      </w:r>
      <w:r w:rsidRPr="00572618">
        <w:rPr>
          <w:rFonts w:ascii="PF DinText Pro" w:hAnsi="PF DinText Pro"/>
        </w:rPr>
        <w:t xml:space="preserve"> </w:t>
      </w:r>
      <w:r w:rsidRPr="00572618">
        <w:rPr>
          <w:rFonts w:ascii="PF DinText Pro" w:hAnsi="PF DinText Pro"/>
          <w:b/>
          <w:bCs/>
        </w:rPr>
        <w:t>«</w:t>
      </w:r>
      <w:r w:rsidR="00C946E1" w:rsidRPr="00C946E1">
        <w:rPr>
          <w:rFonts w:ascii="PF DinText Pro" w:hAnsi="PF DinText Pro"/>
          <w:b/>
          <w:bCs/>
        </w:rPr>
        <w:t>Πρόγραμμα ενδυνάμωσης των ατόμων με χρόνια πάθηση</w:t>
      </w:r>
      <w:r w:rsidRPr="00572618">
        <w:rPr>
          <w:rFonts w:ascii="PF DinText Pro" w:hAnsi="PF DinText Pro"/>
          <w:b/>
          <w:bCs/>
        </w:rPr>
        <w:t>»</w:t>
      </w:r>
      <w:r w:rsidRPr="00572618">
        <w:rPr>
          <w:rFonts w:ascii="PF DinText Pro" w:hAnsi="PF DinText Pro"/>
        </w:rPr>
        <w:t xml:space="preserve"> των υπο-έργων 1-5 με τίτλο </w:t>
      </w:r>
      <w:r w:rsidRPr="00A9218E">
        <w:rPr>
          <w:rFonts w:ascii="PF DinText Pro" w:hAnsi="PF DinText Pro"/>
          <w:b/>
          <w:bCs/>
        </w:rPr>
        <w:t>«Εκπαιδευτικά Προγράμματα Διά Βίου Μάθησης για τα άτομα με αναπηρία, χρόνιες παθήσεις και τις οικογένειές τους»</w:t>
      </w:r>
      <w:r w:rsidRPr="00572618">
        <w:rPr>
          <w:rFonts w:ascii="PF DinText Pro" w:hAnsi="PF DinText Pro"/>
        </w:rPr>
        <w:t xml:space="preserve">. Η Πράξη με τίτλο </w:t>
      </w:r>
      <w:r w:rsidRPr="00572618">
        <w:rPr>
          <w:rFonts w:ascii="PF DinText Pro" w:hAnsi="PF DinText Pro"/>
          <w:b/>
          <w:bCs/>
        </w:rPr>
        <w:t>«Προγράμματα Διά Βίου Εκπαίδευσης για την αναπηρία και υποστηρικτικές δράσεις»</w:t>
      </w:r>
      <w:r w:rsidRPr="00572618">
        <w:rPr>
          <w:rFonts w:ascii="PF DinText Pro" w:hAnsi="PF DinText Pro"/>
        </w:rPr>
        <w:t xml:space="preserve"> με ΚΩΔ. ΟΠΣ (MIS) 5133270, η οποία εντάσσεται στο Επιχειρησιακό Πρόγραμμα </w:t>
      </w:r>
      <w:r w:rsidRPr="00572618">
        <w:rPr>
          <w:rFonts w:ascii="PF DinText Pro" w:hAnsi="PF DinText Pro"/>
          <w:b/>
          <w:bCs/>
        </w:rPr>
        <w:t>«Ανάπτυξη Ανθρώπινου Δυναμικού, Εκπαίδευση &amp; Διά Βίου Μάθηση»</w:t>
      </w:r>
      <w:r w:rsidRPr="00572618">
        <w:rPr>
          <w:rFonts w:ascii="PF DinText Pro" w:hAnsi="PF DinText Pro"/>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572618" w:rsidRDefault="00572618" w:rsidP="00A9218E">
      <w:pPr>
        <w:spacing w:before="240"/>
        <w:ind w:left="284" w:right="226" w:firstLine="0"/>
        <w:rPr>
          <w:rFonts w:ascii="PF DinText Pro" w:hAnsi="PF DinText Pro"/>
        </w:rPr>
      </w:pPr>
      <w:r w:rsidRPr="00572618">
        <w:rPr>
          <w:rFonts w:ascii="PF DinText Pro" w:hAnsi="PF DinText Pro"/>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572618">
        <w:rPr>
          <w:rFonts w:ascii="PF DinText Pro" w:hAnsi="PF DinText Pro"/>
          <w:i/>
          <w:iCs/>
        </w:rPr>
        <w:t>Σύμβαση των Ηνωμένων Εθνών για τα Δικαιώματα των Ατόμων με Αναπηρίες</w:t>
      </w:r>
      <w:r w:rsidRPr="00572618">
        <w:rPr>
          <w:rFonts w:ascii="PF DinText Pro" w:hAnsi="PF DinText Pro"/>
        </w:rPr>
        <w:t>.</w:t>
      </w:r>
    </w:p>
    <w:p w14:paraId="0CBBD2AF" w14:textId="77777777" w:rsidR="00572618" w:rsidRPr="00572618" w:rsidRDefault="00572618" w:rsidP="00B53290">
      <w:pPr>
        <w:spacing w:before="200" w:after="0"/>
        <w:ind w:left="284" w:right="227" w:firstLine="0"/>
        <w:rPr>
          <w:rFonts w:ascii="PF DinText Pro" w:hAnsi="PF DinText Pro"/>
          <w:b/>
          <w:bCs/>
        </w:rPr>
      </w:pPr>
      <w:r w:rsidRPr="00572618">
        <w:rPr>
          <w:rFonts w:ascii="PF DinText Pro" w:hAnsi="PF DinText Pro"/>
          <w:b/>
          <w:bCs/>
        </w:rPr>
        <w:t>Ιωάννης Βαρδακαστάνης</w:t>
      </w:r>
    </w:p>
    <w:p w14:paraId="733448D9" w14:textId="77D1AD0A" w:rsidR="00C946E1" w:rsidRDefault="00572618" w:rsidP="00A9218E">
      <w:pPr>
        <w:ind w:left="284" w:right="226" w:firstLine="0"/>
        <w:jc w:val="left"/>
        <w:rPr>
          <w:rFonts w:ascii="PF DinText Pro" w:hAnsi="PF DinText Pro"/>
          <w:i/>
          <w:iCs/>
        </w:rPr>
      </w:pPr>
      <w:r w:rsidRPr="000A24A0">
        <w:rPr>
          <w:rFonts w:ascii="PF DinText Pro" w:hAnsi="PF DinText Pro"/>
          <w:i/>
          <w:iCs/>
        </w:rPr>
        <w:t xml:space="preserve">Προέδρος του Ινστιτούτου Εθνικής Συνομοσπονδίας </w:t>
      </w:r>
      <w:r w:rsidRPr="000A24A0">
        <w:rPr>
          <w:rFonts w:ascii="PF DinText Pro" w:hAnsi="PF DinText Pro"/>
          <w:i/>
          <w:iCs/>
        </w:rPr>
        <w:br/>
        <w:t>Ατόμων με Αναπηρία &amp; Χρόνιες Παθήσεις</w:t>
      </w:r>
    </w:p>
    <w:p w14:paraId="0A016464" w14:textId="77777777" w:rsidR="00C946E1" w:rsidRDefault="00C946E1" w:rsidP="00D13FA6">
      <w:pPr>
        <w:pStyle w:val="Heading1"/>
        <w:numPr>
          <w:ilvl w:val="0"/>
          <w:numId w:val="0"/>
        </w:numPr>
        <w:ind w:left="284"/>
        <w:sectPr w:rsidR="00C946E1" w:rsidSect="00C946E1">
          <w:pgSz w:w="11907" w:h="16840"/>
          <w:pgMar w:top="1418" w:right="1588" w:bottom="1701" w:left="1588" w:header="709" w:footer="1412" w:gutter="0"/>
          <w:pgNumType w:start="3"/>
          <w:cols w:space="720"/>
          <w:docGrid w:linePitch="360"/>
        </w:sectPr>
      </w:pPr>
    </w:p>
    <w:p w14:paraId="11166AF4" w14:textId="1E7B0640" w:rsidR="00FD6BFF" w:rsidRPr="00C946E1" w:rsidRDefault="000A24A0" w:rsidP="00D13FA6">
      <w:pPr>
        <w:pStyle w:val="Heading1"/>
        <w:numPr>
          <w:ilvl w:val="0"/>
          <w:numId w:val="0"/>
        </w:numPr>
        <w:ind w:left="284"/>
      </w:pPr>
      <w:bookmarkStart w:id="2" w:name="_Toc167181993"/>
      <w:r w:rsidRPr="00C946E1">
        <w:lastRenderedPageBreak/>
        <w:t>Εισαγωγικό σημείωμα</w:t>
      </w:r>
      <w:bookmarkEnd w:id="2"/>
    </w:p>
    <w:p w14:paraId="49690A12" w14:textId="77777777" w:rsidR="00C946E1" w:rsidRPr="00C946E1" w:rsidRDefault="00C946E1" w:rsidP="00C946E1">
      <w:pPr>
        <w:spacing w:before="240"/>
        <w:ind w:left="284" w:right="227" w:firstLine="0"/>
        <w:rPr>
          <w:rFonts w:ascii="PF DinText Pro" w:hAnsi="PF DinText Pro"/>
        </w:rPr>
      </w:pPr>
      <w:r w:rsidRPr="00C946E1">
        <w:rPr>
          <w:rFonts w:ascii="PF DinText Pro" w:hAnsi="PF DinText Pro"/>
        </w:rPr>
        <w:t>Το παρόν εκπαιδευτικό εγχειρίδιο στοχεύει στην ενδυνάμωση των ατόμων με χρόνιες παθήσεις, ούτως ώστε να μπορούν να διαχειρίζονται το ζήτημα της χρόνιας πάθησής τους στη βάση της δικαιωματικής προσέγγισης της αναπηρίας όχι ως πάσχοντες, αλλά ως πολίτες-φορείς δικαιωμάτων σε όλες τις πτυχές της ζωής.</w:t>
      </w:r>
    </w:p>
    <w:p w14:paraId="67361D70" w14:textId="5DB42011" w:rsidR="000A24A0" w:rsidRPr="00A9218E" w:rsidRDefault="00C946E1" w:rsidP="00C946E1">
      <w:pPr>
        <w:spacing w:before="240"/>
        <w:ind w:left="284" w:right="226" w:firstLine="0"/>
        <w:rPr>
          <w:rFonts w:ascii="PF DinText Pro" w:hAnsi="PF DinText Pro"/>
        </w:rPr>
      </w:pPr>
      <w:r w:rsidRPr="00C946E1">
        <w:rPr>
          <w:rFonts w:ascii="PF DinText Pro" w:hAnsi="PF DinText Pro"/>
        </w:rPr>
        <w:t>Εν προκειμένω, στόχοι του παρόντος εγχειριδίου είναι:</w:t>
      </w:r>
    </w:p>
    <w:p w14:paraId="7E29856E" w14:textId="1FFBFD3C" w:rsidR="000A24A0" w:rsidRPr="00C946E1" w:rsidRDefault="00C946E1" w:rsidP="00C946E1">
      <w:pPr>
        <w:pStyle w:val="MyParagraph"/>
        <w:spacing w:before="300" w:after="80" w:line="252" w:lineRule="auto"/>
        <w:ind w:left="284"/>
        <w:rPr>
          <w:i/>
          <w:iCs/>
          <w:color w:val="9E0B0F"/>
          <w:sz w:val="25"/>
          <w:szCs w:val="25"/>
        </w:rPr>
      </w:pPr>
      <w:r w:rsidRPr="00C946E1">
        <w:rPr>
          <w:i/>
          <w:iCs/>
          <w:color w:val="9E0B0F"/>
          <w:sz w:val="25"/>
          <w:szCs w:val="25"/>
        </w:rPr>
        <w:t>Σ</w:t>
      </w:r>
      <w:r w:rsidR="000A24A0" w:rsidRPr="00C946E1">
        <w:rPr>
          <w:i/>
          <w:iCs/>
          <w:color w:val="9E0B0F"/>
          <w:sz w:val="25"/>
          <w:szCs w:val="25"/>
        </w:rPr>
        <w:t>ε επίπεδο γνώσεων:</w:t>
      </w:r>
    </w:p>
    <w:p w14:paraId="14017D15" w14:textId="77777777" w:rsidR="00C946E1" w:rsidRPr="00C946E1" w:rsidRDefault="00C946E1" w:rsidP="00C946E1">
      <w:pPr>
        <w:pStyle w:val="MyParagraph"/>
        <w:numPr>
          <w:ilvl w:val="0"/>
          <w:numId w:val="9"/>
        </w:numPr>
        <w:spacing w:before="80" w:after="80" w:line="252" w:lineRule="auto"/>
        <w:ind w:right="226" w:hanging="436"/>
        <w:rPr>
          <w:sz w:val="25"/>
          <w:szCs w:val="25"/>
        </w:rPr>
      </w:pPr>
      <w:r w:rsidRPr="00C946E1">
        <w:rPr>
          <w:sz w:val="25"/>
          <w:szCs w:val="25"/>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χρόνιες παθήσεις σε όλους τους τομείς της ζωής, </w:t>
      </w:r>
    </w:p>
    <w:p w14:paraId="182840AF" w14:textId="77777777" w:rsidR="00C946E1" w:rsidRPr="00C946E1" w:rsidRDefault="00C946E1" w:rsidP="00C946E1">
      <w:pPr>
        <w:pStyle w:val="MyParagraph"/>
        <w:numPr>
          <w:ilvl w:val="0"/>
          <w:numId w:val="9"/>
        </w:numPr>
        <w:spacing w:before="80" w:after="80" w:line="252" w:lineRule="auto"/>
        <w:ind w:right="226" w:hanging="436"/>
        <w:rPr>
          <w:sz w:val="25"/>
          <w:szCs w:val="25"/>
        </w:rPr>
      </w:pPr>
      <w:r w:rsidRPr="00C946E1">
        <w:rPr>
          <w:sz w:val="25"/>
          <w:szCs w:val="25"/>
        </w:rPr>
        <w:t>να εξοικειωθούν με τις απαιτήσεις διασφάλισης των δικαιωμάτων των ατόμων με χρόνιες παθήσεις,</w:t>
      </w:r>
    </w:p>
    <w:p w14:paraId="5B4639F0" w14:textId="77777777" w:rsidR="00C946E1" w:rsidRPr="00C946E1" w:rsidRDefault="00C946E1" w:rsidP="00C946E1">
      <w:pPr>
        <w:pStyle w:val="MyParagraph"/>
        <w:numPr>
          <w:ilvl w:val="0"/>
          <w:numId w:val="9"/>
        </w:numPr>
        <w:spacing w:before="80" w:after="80" w:line="252" w:lineRule="auto"/>
        <w:ind w:right="226" w:hanging="436"/>
        <w:rPr>
          <w:sz w:val="25"/>
          <w:szCs w:val="25"/>
        </w:rPr>
      </w:pPr>
      <w:r w:rsidRPr="00C946E1">
        <w:rPr>
          <w:sz w:val="25"/>
          <w:szCs w:val="25"/>
        </w:rPr>
        <w:t>να γνωρίσουν τα διαφορετικά μοντέλα αναπηρίας και άλλες προσεγγίσεις προκειμένου να κατανοήσουν πώς αυτά επηρεάζουν και καθορίζουν τις αντιλήψεις για τα άτομα με χρόνιες παθήσεις,</w:t>
      </w:r>
    </w:p>
    <w:p w14:paraId="010A52C2" w14:textId="30298727" w:rsidR="00B53290" w:rsidRPr="00B53290" w:rsidRDefault="00C946E1" w:rsidP="00C946E1">
      <w:pPr>
        <w:pStyle w:val="MyParagraph"/>
        <w:numPr>
          <w:ilvl w:val="0"/>
          <w:numId w:val="9"/>
        </w:numPr>
        <w:spacing w:before="80" w:after="80" w:line="252" w:lineRule="auto"/>
        <w:ind w:right="226" w:hanging="436"/>
        <w:rPr>
          <w:sz w:val="25"/>
          <w:szCs w:val="25"/>
        </w:rPr>
      </w:pPr>
      <w:r w:rsidRPr="00C946E1">
        <w:rPr>
          <w:sz w:val="25"/>
          <w:szCs w:val="25"/>
        </w:rPr>
        <w:t>να γνωρίσουν τη δικαιωματική προσέγγιση της αναπηρίας και τη συμπεριληπτική γλώσσα για την αναπηρία.</w:t>
      </w:r>
    </w:p>
    <w:p w14:paraId="3B452B2F" w14:textId="26143B4D" w:rsidR="000A24A0" w:rsidRPr="00C946E1" w:rsidRDefault="00C946E1" w:rsidP="00C946E1">
      <w:pPr>
        <w:pStyle w:val="MyParagraph"/>
        <w:spacing w:before="300" w:after="80" w:line="252" w:lineRule="auto"/>
        <w:ind w:left="284"/>
        <w:rPr>
          <w:i/>
          <w:iCs/>
          <w:color w:val="9E0B0F"/>
          <w:sz w:val="25"/>
          <w:szCs w:val="25"/>
        </w:rPr>
      </w:pPr>
      <w:r>
        <w:rPr>
          <w:i/>
          <w:iCs/>
          <w:color w:val="9E0B0F"/>
          <w:sz w:val="25"/>
          <w:szCs w:val="25"/>
        </w:rPr>
        <w:t>Σ</w:t>
      </w:r>
      <w:r w:rsidR="000A24A0" w:rsidRPr="00C946E1">
        <w:rPr>
          <w:i/>
          <w:iCs/>
          <w:color w:val="9E0B0F"/>
          <w:sz w:val="25"/>
          <w:szCs w:val="25"/>
        </w:rPr>
        <w:t>ε επίπεδο ικανoτήτων:</w:t>
      </w:r>
    </w:p>
    <w:p w14:paraId="58A5C1F6" w14:textId="77777777" w:rsidR="00C946E1" w:rsidRPr="00C946E1" w:rsidRDefault="00C946E1" w:rsidP="00C946E1">
      <w:pPr>
        <w:pStyle w:val="MyParagraph"/>
        <w:numPr>
          <w:ilvl w:val="0"/>
          <w:numId w:val="9"/>
        </w:numPr>
        <w:spacing w:before="80" w:after="80" w:line="252" w:lineRule="auto"/>
        <w:ind w:right="226" w:hanging="436"/>
        <w:rPr>
          <w:sz w:val="25"/>
          <w:szCs w:val="25"/>
        </w:rPr>
      </w:pPr>
      <w:r w:rsidRPr="00C946E1">
        <w:rPr>
          <w:sz w:val="25"/>
          <w:szCs w:val="25"/>
        </w:rPr>
        <w:t xml:space="preserve">να διεκδικούν τα δικαιώματά τους σύμφωνα με τη Σύμβαση, </w:t>
      </w:r>
    </w:p>
    <w:p w14:paraId="6A0EE73C" w14:textId="77777777" w:rsidR="00C946E1" w:rsidRPr="00C946E1" w:rsidRDefault="00C946E1" w:rsidP="00C946E1">
      <w:pPr>
        <w:pStyle w:val="MyParagraph"/>
        <w:numPr>
          <w:ilvl w:val="0"/>
          <w:numId w:val="9"/>
        </w:numPr>
        <w:spacing w:before="80" w:after="80" w:line="252" w:lineRule="auto"/>
        <w:ind w:right="226" w:hanging="436"/>
        <w:rPr>
          <w:sz w:val="25"/>
          <w:szCs w:val="25"/>
        </w:rPr>
      </w:pPr>
      <w:r w:rsidRPr="00C946E1">
        <w:rPr>
          <w:sz w:val="25"/>
          <w:szCs w:val="25"/>
        </w:rPr>
        <w:t>να προσεγγίζουν το ζήτημα της χρόνιας πάθησής τους βάσει της δικαιωματικής προσέγγισης της αναπηρίας,</w:t>
      </w:r>
    </w:p>
    <w:p w14:paraId="58C9E613" w14:textId="77777777" w:rsidR="00C946E1" w:rsidRPr="00C946E1" w:rsidRDefault="00C946E1" w:rsidP="00C946E1">
      <w:pPr>
        <w:pStyle w:val="MyParagraph"/>
        <w:numPr>
          <w:ilvl w:val="0"/>
          <w:numId w:val="9"/>
        </w:numPr>
        <w:spacing w:before="80" w:after="80" w:line="252" w:lineRule="auto"/>
        <w:ind w:right="226" w:hanging="436"/>
        <w:rPr>
          <w:sz w:val="25"/>
          <w:szCs w:val="25"/>
        </w:rPr>
      </w:pPr>
      <w:r w:rsidRPr="00C946E1">
        <w:rPr>
          <w:sz w:val="25"/>
          <w:szCs w:val="25"/>
        </w:rPr>
        <w:t>να ασκούν πολιτική σε σχέση με την προστασία των δικαιωμάτων των ατόμων με χρόνιες παθήσεις,</w:t>
      </w:r>
    </w:p>
    <w:p w14:paraId="12473117" w14:textId="1A28ABA0" w:rsidR="000A24A0" w:rsidRPr="000A24A0" w:rsidRDefault="00C946E1" w:rsidP="00C946E1">
      <w:pPr>
        <w:pStyle w:val="MyParagraph"/>
        <w:numPr>
          <w:ilvl w:val="0"/>
          <w:numId w:val="9"/>
        </w:numPr>
        <w:spacing w:before="80" w:after="80" w:line="252" w:lineRule="auto"/>
        <w:ind w:right="226" w:hanging="436"/>
        <w:rPr>
          <w:sz w:val="25"/>
          <w:szCs w:val="25"/>
        </w:rPr>
      </w:pPr>
      <w:r w:rsidRPr="00C946E1">
        <w:rPr>
          <w:sz w:val="25"/>
          <w:szCs w:val="25"/>
        </w:rPr>
        <w:t>να ενδυναμωθούν και να συμβάλουν ενεργά στην ανάπτυξη πολιτικών και μέτρων για την προστασία των δικαιωμάτων των ατόμων με χρόνιες παθήσεις.</w:t>
      </w:r>
    </w:p>
    <w:p w14:paraId="50330364" w14:textId="24BAED8C" w:rsidR="000A24A0" w:rsidRPr="00C946E1" w:rsidRDefault="00C946E1" w:rsidP="00C946E1">
      <w:pPr>
        <w:pStyle w:val="MyParagraph"/>
        <w:spacing w:before="300" w:after="80" w:line="252" w:lineRule="auto"/>
        <w:ind w:left="284"/>
        <w:rPr>
          <w:i/>
          <w:iCs/>
          <w:color w:val="9E0B0F"/>
          <w:sz w:val="25"/>
          <w:szCs w:val="25"/>
        </w:rPr>
      </w:pPr>
      <w:r>
        <w:rPr>
          <w:i/>
          <w:iCs/>
          <w:color w:val="9E0B0F"/>
          <w:sz w:val="25"/>
          <w:szCs w:val="25"/>
        </w:rPr>
        <w:t>Σ</w:t>
      </w:r>
      <w:r w:rsidR="000A24A0" w:rsidRPr="00C946E1">
        <w:rPr>
          <w:i/>
          <w:iCs/>
          <w:color w:val="9E0B0F"/>
          <w:sz w:val="25"/>
          <w:szCs w:val="25"/>
        </w:rPr>
        <w:t>ε επίπεδο στάσεων:</w:t>
      </w:r>
    </w:p>
    <w:p w14:paraId="3C1C4150" w14:textId="77777777" w:rsidR="00C946E1" w:rsidRPr="00C946E1" w:rsidRDefault="00C946E1" w:rsidP="00C946E1">
      <w:pPr>
        <w:pStyle w:val="MyParagraph"/>
        <w:numPr>
          <w:ilvl w:val="0"/>
          <w:numId w:val="9"/>
        </w:numPr>
        <w:spacing w:before="80" w:after="80" w:line="252" w:lineRule="auto"/>
        <w:ind w:right="226" w:hanging="436"/>
        <w:rPr>
          <w:sz w:val="25"/>
          <w:szCs w:val="25"/>
        </w:rPr>
      </w:pPr>
      <w:r w:rsidRPr="00C946E1">
        <w:rPr>
          <w:sz w:val="25"/>
          <w:szCs w:val="25"/>
        </w:rPr>
        <w:t xml:space="preserve">να ενθαρρυνθούν προκειμένου να κάνουν τη μετάβαση από τον ρόλο του ασθενή στον ρόλο του ενεργού πολίτη με δικαιώματα που είναι σε θέση να τα διεκδικούν, </w:t>
      </w:r>
    </w:p>
    <w:p w14:paraId="23025F86" w14:textId="77777777" w:rsidR="00C946E1" w:rsidRPr="00C946E1" w:rsidRDefault="00C946E1" w:rsidP="00C946E1">
      <w:pPr>
        <w:pStyle w:val="MyParagraph"/>
        <w:numPr>
          <w:ilvl w:val="0"/>
          <w:numId w:val="9"/>
        </w:numPr>
        <w:spacing w:before="80" w:after="80" w:line="252" w:lineRule="auto"/>
        <w:ind w:right="226" w:hanging="436"/>
        <w:rPr>
          <w:sz w:val="25"/>
          <w:szCs w:val="25"/>
        </w:rPr>
      </w:pPr>
      <w:r w:rsidRPr="00C946E1">
        <w:rPr>
          <w:sz w:val="25"/>
          <w:szCs w:val="25"/>
        </w:rPr>
        <w:t>να ευαισθητοποιηθούν και να ευαισθητοποιήσουν την κοινή γνώμη για τις πολλαπλές διακρίσεις που βιώνουν τα άτομα με χρόνιες παθήσεις,</w:t>
      </w:r>
    </w:p>
    <w:p w14:paraId="2D1759C5" w14:textId="77777777" w:rsidR="00C946E1" w:rsidRPr="00C946E1" w:rsidRDefault="00C946E1" w:rsidP="00C946E1">
      <w:pPr>
        <w:pStyle w:val="MyParagraph"/>
        <w:numPr>
          <w:ilvl w:val="0"/>
          <w:numId w:val="9"/>
        </w:numPr>
        <w:spacing w:before="80" w:after="80" w:line="252" w:lineRule="auto"/>
        <w:ind w:right="226" w:hanging="436"/>
        <w:rPr>
          <w:sz w:val="25"/>
          <w:szCs w:val="25"/>
        </w:rPr>
      </w:pPr>
      <w:r w:rsidRPr="00C946E1">
        <w:rPr>
          <w:sz w:val="25"/>
          <w:szCs w:val="25"/>
        </w:rPr>
        <w:t>να ενθαρρύνουν την ενεργό συμμετοχή όλων των ατόμων με χρόνιες παθήσεις στις δράσεις του αναπηρικού κινήματος,</w:t>
      </w:r>
    </w:p>
    <w:p w14:paraId="2F529E93" w14:textId="73DB95FB" w:rsidR="000A24A0" w:rsidRPr="000A24A0" w:rsidRDefault="00C946E1" w:rsidP="00C946E1">
      <w:pPr>
        <w:pStyle w:val="MyParagraph"/>
        <w:numPr>
          <w:ilvl w:val="0"/>
          <w:numId w:val="9"/>
        </w:numPr>
        <w:spacing w:before="80" w:after="80" w:line="252" w:lineRule="auto"/>
        <w:ind w:right="226" w:hanging="436"/>
        <w:rPr>
          <w:sz w:val="25"/>
          <w:szCs w:val="25"/>
        </w:rPr>
      </w:pPr>
      <w:r w:rsidRPr="00C946E1">
        <w:rPr>
          <w:sz w:val="25"/>
          <w:szCs w:val="25"/>
        </w:rPr>
        <w:lastRenderedPageBreak/>
        <w:t>να κινητοποιηθούν στη διάδοση της δικαιωματικής προσέγγισης της αναπηρίας ως ζητήματος ανθρωπίνων δικαιωμάτων.</w:t>
      </w:r>
    </w:p>
    <w:p w14:paraId="79F31B12" w14:textId="63526A2B" w:rsidR="000A24A0" w:rsidRPr="00C946E1" w:rsidRDefault="000A24A0" w:rsidP="00D13FA6">
      <w:pPr>
        <w:pStyle w:val="Heading2"/>
        <w:numPr>
          <w:ilvl w:val="0"/>
          <w:numId w:val="0"/>
        </w:numPr>
        <w:ind w:left="284"/>
      </w:pPr>
      <w:bookmarkStart w:id="3" w:name="_Toc153804399"/>
      <w:bookmarkStart w:id="4" w:name="_Toc166504036"/>
      <w:bookmarkStart w:id="5" w:name="_Toc167181994"/>
      <w:r w:rsidRPr="00C946E1">
        <w:t>Αρχές συγγραφής</w:t>
      </w:r>
      <w:bookmarkEnd w:id="3"/>
      <w:bookmarkEnd w:id="4"/>
      <w:bookmarkEnd w:id="5"/>
    </w:p>
    <w:p w14:paraId="2A4F2F4E" w14:textId="636BAAF7" w:rsidR="00B53290" w:rsidRDefault="00B53290" w:rsidP="00C946E1">
      <w:pPr>
        <w:spacing w:before="240"/>
        <w:ind w:left="284" w:right="226" w:firstLine="0"/>
        <w:rPr>
          <w:rFonts w:ascii="PF DinText Pro" w:hAnsi="PF DinText Pro"/>
          <w:sz w:val="25"/>
          <w:szCs w:val="25"/>
        </w:rPr>
      </w:pPr>
      <w:r w:rsidRPr="00C946E1">
        <w:rPr>
          <w:rFonts w:ascii="PF DinText Pro" w:hAnsi="PF DinText Pro"/>
          <w:sz w:val="25"/>
          <w:szCs w:val="25"/>
        </w:rPr>
        <w:t>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(α) των ατόμων από όλες τις κατηγορίες αναπηρίας, (β) των ατόμων με χρόνιες και σπάνιες παθήσεις και (γ)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14:paraId="5B69EA02" w14:textId="77777777" w:rsidR="00C946E1" w:rsidRDefault="00C946E1" w:rsidP="00C946E1">
      <w:pPr>
        <w:spacing w:before="240"/>
        <w:ind w:left="284" w:right="226" w:firstLine="0"/>
        <w:rPr>
          <w:rFonts w:ascii="PF DinText Pro" w:hAnsi="PF DinText Pro"/>
          <w:sz w:val="25"/>
          <w:szCs w:val="25"/>
        </w:rPr>
      </w:pPr>
    </w:p>
    <w:p w14:paraId="1BF82520" w14:textId="77777777" w:rsidR="00C946E1" w:rsidRDefault="00C946E1" w:rsidP="00C946E1">
      <w:pPr>
        <w:spacing w:before="240"/>
        <w:ind w:left="284" w:right="226" w:firstLine="0"/>
        <w:rPr>
          <w:rFonts w:ascii="PF DinText Pro" w:hAnsi="PF DinText Pro"/>
          <w:sz w:val="25"/>
          <w:szCs w:val="25"/>
        </w:rPr>
        <w:sectPr w:rsidR="00C946E1" w:rsidSect="00C946E1">
          <w:pgSz w:w="11907" w:h="16840"/>
          <w:pgMar w:top="1418" w:right="1588" w:bottom="1701" w:left="1588" w:header="709" w:footer="1412" w:gutter="0"/>
          <w:cols w:space="720"/>
          <w:docGrid w:linePitch="360"/>
        </w:sectPr>
      </w:pPr>
    </w:p>
    <w:p w14:paraId="20B2248A" w14:textId="77777777" w:rsidR="00C946E1" w:rsidRPr="00C946E1" w:rsidRDefault="00C946E1" w:rsidP="00D13FA6">
      <w:pPr>
        <w:pStyle w:val="Heading1"/>
        <w:numPr>
          <w:ilvl w:val="0"/>
          <w:numId w:val="0"/>
        </w:numPr>
        <w:ind w:left="284"/>
      </w:pPr>
      <w:bookmarkStart w:id="6" w:name="_Toc167181995"/>
      <w:r w:rsidRPr="00C946E1">
        <w:lastRenderedPageBreak/>
        <w:t>Γλωσσάρι</w:t>
      </w:r>
      <w:bookmarkEnd w:id="6"/>
    </w:p>
    <w:p w14:paraId="6D309779" w14:textId="79C74BC7"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Άτομα με αναπηρία</w:t>
      </w:r>
      <w:r w:rsidRPr="00C946E1">
        <w:rPr>
          <w:rFonts w:ascii="PF DinText Pro" w:hAnsi="PF DinText Pro"/>
          <w:color w:val="9E0B0F"/>
          <w:sz w:val="25"/>
          <w:szCs w:val="25"/>
        </w:rPr>
        <w:t xml:space="preserve"> </w:t>
      </w:r>
      <w:r w:rsidRPr="00C946E1">
        <w:rPr>
          <w:rFonts w:ascii="PF DinText Pro" w:hAnsi="PF DinText Pro"/>
          <w:sz w:val="25"/>
          <w:szCs w:val="25"/>
        </w:rPr>
        <w:t xml:space="preserve">είναι εκείνα τα άτομα που έχουν μακροχρόνιες σωματικές, ψυχικές, νοητικές ή αισθητηριακές δυσχέρειες, που, σε αλληλεπίδραση με διάφορους φραγμούς, μπορούν να παρεμποδίσουν την πλήρη και αποτελεσματική συμμετοχή τους στην κοινωνία, σε ίση βάση με τους άλλους πολίτες </w:t>
      </w:r>
      <w:r w:rsidR="00E443B8">
        <w:rPr>
          <w:rFonts w:ascii="PF DinDisplay Pro" w:hAnsi="PF DinDisplay Pro"/>
          <w:b/>
          <w:bCs/>
          <w:color w:val="0070C0"/>
          <w:sz w:val="25"/>
          <w:szCs w:val="25"/>
        </w:rPr>
        <w:fldChar w:fldCharType="begin"/>
      </w:r>
      <w:r w:rsidR="00E443B8">
        <w:rPr>
          <w:rFonts w:ascii="PF DinText Pro" w:hAnsi="PF DinText Pro"/>
          <w:sz w:val="25"/>
          <w:szCs w:val="25"/>
        </w:rPr>
        <w:instrText xml:space="preserve"> REF _Ref167182110 \n \h </w:instrText>
      </w:r>
      <w:r w:rsidR="00E443B8">
        <w:rPr>
          <w:rFonts w:ascii="PF DinDisplay Pro" w:hAnsi="PF DinDisplay Pro"/>
          <w:b/>
          <w:bCs/>
          <w:color w:val="0070C0"/>
          <w:sz w:val="25"/>
          <w:szCs w:val="25"/>
        </w:rPr>
      </w:r>
      <w:r w:rsidR="00E443B8">
        <w:rPr>
          <w:rFonts w:ascii="PF DinDisplay Pro" w:hAnsi="PF DinDisplay Pro"/>
          <w:b/>
          <w:bCs/>
          <w:color w:val="0070C0"/>
          <w:sz w:val="25"/>
          <w:szCs w:val="25"/>
        </w:rPr>
        <w:instrText xml:space="preserve"> \* MERGEFORMAT </w:instrText>
      </w:r>
      <w:r w:rsidR="00E443B8">
        <w:rPr>
          <w:rFonts w:ascii="PF DinDisplay Pro" w:hAnsi="PF DinDisplay Pro"/>
          <w:b/>
          <w:bCs/>
          <w:color w:val="0070C0"/>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1</w:t>
      </w:r>
      <w:r w:rsidR="00E443B8">
        <w:rPr>
          <w:rFonts w:ascii="PF DinText Pro" w:hAnsi="PF DinText Pro"/>
          <w:sz w:val="25"/>
          <w:szCs w:val="25"/>
        </w:rPr>
        <w:t>]</w:t>
      </w:r>
      <w:r w:rsidR="00E443B8">
        <w:rPr>
          <w:rFonts w:ascii="PF DinDisplay Pro" w:hAnsi="PF DinDisplay Pro"/>
          <w:b/>
          <w:bCs/>
          <w:color w:val="0070C0"/>
          <w:sz w:val="25"/>
          <w:szCs w:val="25"/>
        </w:rPr>
        <w:fldChar w:fldCharType="end"/>
      </w:r>
      <w:r w:rsidRPr="00C946E1">
        <w:rPr>
          <w:rFonts w:ascii="PF DinText Pro" w:hAnsi="PF DinText Pro"/>
          <w:sz w:val="25"/>
          <w:szCs w:val="25"/>
        </w:rPr>
        <w:t>. Στην ίδια κατηγορία και αναλόγως των συνθηκών που δημιουργούνται βάσει των προαναφερθεισών αλληλεπιδράσεων μπορούν να ενταχθούν και τα άτομα με χρόνιες και σπάνιες παθήσεις.</w:t>
      </w:r>
    </w:p>
    <w:p w14:paraId="7C2FF8E3" w14:textId="06A9D793"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Αναπηρία</w:t>
      </w:r>
      <w:r w:rsidRPr="00C946E1">
        <w:rPr>
          <w:rFonts w:ascii="PF DinText Pro" w:hAnsi="PF DinText Pro"/>
          <w:sz w:val="25"/>
          <w:szCs w:val="25"/>
        </w:rPr>
        <w:t xml:space="preserve"> αποτελεί μια εξελισσόμενη έννοια η οποία προκύπτει από την αλληλεπίδραση μεταξύ τριών παραγόντων: α) των εμποδιζόμενων προσώπων, β) των περιβαλλοντικών εμποδίων, και γ) των εμποδίων συμπεριφοράς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_Ref167182123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2</w:t>
      </w:r>
      <w:r w:rsidR="00E443B8">
        <w:rPr>
          <w:rFonts w:ascii="PF DinText Pro" w:hAnsi="PF DinText Pro"/>
          <w:sz w:val="25"/>
          <w:szCs w:val="25"/>
        </w:rPr>
        <w:t>]</w:t>
      </w:r>
      <w:r w:rsidR="00E443B8">
        <w:rPr>
          <w:rFonts w:ascii="PF DinText Pro" w:hAnsi="PF DinText Pro"/>
          <w:sz w:val="25"/>
          <w:szCs w:val="25"/>
        </w:rPr>
        <w:fldChar w:fldCharType="end"/>
      </w:r>
      <w:r w:rsidRPr="00C946E1">
        <w:rPr>
          <w:rFonts w:ascii="PF DinText Pro" w:hAnsi="PF DinText Pro"/>
          <w:sz w:val="25"/>
          <w:szCs w:val="25"/>
        </w:rPr>
        <w:t>.</w:t>
      </w:r>
    </w:p>
    <w:p w14:paraId="576C0716" w14:textId="0C78F5CC"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Χρόνιες παθήσεις</w:t>
      </w:r>
      <w:r w:rsidRPr="00C946E1">
        <w:rPr>
          <w:rFonts w:ascii="PF DinText Pro" w:hAnsi="PF DinText Pro"/>
          <w:color w:val="9E0B0F"/>
          <w:sz w:val="25"/>
          <w:szCs w:val="25"/>
        </w:rPr>
        <w:t xml:space="preserve"> </w:t>
      </w:r>
      <w:r w:rsidRPr="00C946E1">
        <w:rPr>
          <w:rFonts w:ascii="PF DinText Pro" w:hAnsi="PF DinText Pro"/>
          <w:sz w:val="25"/>
          <w:szCs w:val="25"/>
        </w:rPr>
        <w:t xml:space="preserve">ορίζονται γενικά ως οι καταστάσεις που διαρκούν 1 έτος ή περισσότερο και απαιτούν συνεχή ιατρική φροντίδα ή περιορίζουν τις δραστηριότητες της καθημερινής ζωής ή και τα δύο και μπορεί να οδηγήσουν ή/και όχι σε κάποια μορφή αναπηρίας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_Ref167182160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sidRPr="00E443B8">
        <w:rPr>
          <w:rFonts w:ascii="PF DinDisplay Pro" w:hAnsi="PF DinDisplay Pro"/>
          <w:b/>
          <w:bCs/>
          <w:color w:val="0070C0"/>
          <w:sz w:val="25"/>
          <w:szCs w:val="25"/>
        </w:rPr>
        <w:t>[</w:t>
      </w:r>
      <w:r w:rsidR="00E443B8">
        <w:rPr>
          <w:rFonts w:ascii="PF DinText Pro" w:hAnsi="PF DinText Pro"/>
          <w:sz w:val="25"/>
          <w:szCs w:val="25"/>
        </w:rPr>
        <w:t>3]</w:t>
      </w:r>
      <w:r w:rsidR="00E443B8">
        <w:rPr>
          <w:rFonts w:ascii="PF DinText Pro" w:hAnsi="PF DinText Pro"/>
          <w:sz w:val="25"/>
          <w:szCs w:val="25"/>
        </w:rPr>
        <w:fldChar w:fldCharType="end"/>
      </w:r>
      <w:r w:rsidRPr="00C946E1">
        <w:rPr>
          <w:rFonts w:ascii="PF DinText Pro" w:hAnsi="PF DinText Pro"/>
          <w:sz w:val="25"/>
          <w:szCs w:val="25"/>
        </w:rPr>
        <w:t xml:space="preserve">. Οι χρόνιες παθήσεις μπορεί να περιλαμβάνουν μη μεταδοτικές ασθένειες, όπως για παράδειγμα τον διαβήτη, τις καρδιολογικές παθήσεις, τις παθήσεις του αναπνευστικού και ορισμένες μεταδοτικές ασθένειες όπως τον ιό HIV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_Ref167182182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4</w:t>
      </w:r>
      <w:r w:rsidR="00E443B8">
        <w:rPr>
          <w:rFonts w:ascii="PF DinText Pro" w:hAnsi="PF DinText Pro"/>
          <w:sz w:val="25"/>
          <w:szCs w:val="25"/>
        </w:rPr>
        <w:t>]</w:t>
      </w:r>
      <w:r w:rsidR="00E443B8">
        <w:rPr>
          <w:rFonts w:ascii="PF DinText Pro" w:hAnsi="PF DinText Pro"/>
          <w:sz w:val="25"/>
          <w:szCs w:val="25"/>
        </w:rPr>
        <w:fldChar w:fldCharType="end"/>
      </w:r>
      <w:r w:rsidRPr="00C946E1">
        <w:rPr>
          <w:rFonts w:ascii="PF DinText Pro" w:hAnsi="PF DinText Pro"/>
          <w:sz w:val="25"/>
          <w:szCs w:val="25"/>
        </w:rPr>
        <w:t>.</w:t>
      </w:r>
    </w:p>
    <w:p w14:paraId="6658C31D" w14:textId="33EAFD96"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Σπάνιες παθήσεις</w:t>
      </w:r>
      <w:r w:rsidRPr="00C946E1">
        <w:rPr>
          <w:rFonts w:ascii="PF DinText Pro" w:hAnsi="PF DinText Pro"/>
          <w:color w:val="9E0B0F"/>
          <w:sz w:val="25"/>
          <w:szCs w:val="25"/>
        </w:rPr>
        <w:t xml:space="preserve"> </w:t>
      </w:r>
      <w:r w:rsidRPr="00C946E1">
        <w:rPr>
          <w:rFonts w:ascii="Times New Roman" w:hAnsi="Times New Roman" w:cs="Times New Roman"/>
          <w:sz w:val="25"/>
          <w:szCs w:val="25"/>
        </w:rPr>
        <w:t>‒</w:t>
      </w:r>
      <w:r w:rsidRPr="00C946E1">
        <w:rPr>
          <w:rFonts w:ascii="PF DinText Pro" w:hAnsi="PF DinText Pro" w:cs="PF DinText Pro"/>
          <w:sz w:val="25"/>
          <w:szCs w:val="25"/>
        </w:rPr>
        <w:t>σύμφωνα</w:t>
      </w:r>
      <w:r w:rsidRPr="00C946E1">
        <w:rPr>
          <w:rFonts w:ascii="PF DinText Pro" w:hAnsi="PF DinText Pro"/>
          <w:sz w:val="25"/>
          <w:szCs w:val="25"/>
        </w:rPr>
        <w:t xml:space="preserve"> </w:t>
      </w:r>
      <w:r w:rsidRPr="00C946E1">
        <w:rPr>
          <w:rFonts w:ascii="PF DinText Pro" w:hAnsi="PF DinText Pro" w:cs="PF DinText Pro"/>
          <w:sz w:val="25"/>
          <w:szCs w:val="25"/>
        </w:rPr>
        <w:t>με</w:t>
      </w:r>
      <w:r w:rsidRPr="00C946E1">
        <w:rPr>
          <w:rFonts w:ascii="PF DinText Pro" w:hAnsi="PF DinText Pro"/>
          <w:sz w:val="25"/>
          <w:szCs w:val="25"/>
        </w:rPr>
        <w:t xml:space="preserve"> </w:t>
      </w:r>
      <w:r w:rsidRPr="00C946E1">
        <w:rPr>
          <w:rFonts w:ascii="PF DinText Pro" w:hAnsi="PF DinText Pro" w:cs="PF DinText Pro"/>
          <w:sz w:val="25"/>
          <w:szCs w:val="25"/>
        </w:rPr>
        <w:t>τον</w:t>
      </w:r>
      <w:r w:rsidRPr="00C946E1">
        <w:rPr>
          <w:rFonts w:ascii="PF DinText Pro" w:hAnsi="PF DinText Pro"/>
          <w:sz w:val="25"/>
          <w:szCs w:val="25"/>
        </w:rPr>
        <w:t xml:space="preserve"> </w:t>
      </w:r>
      <w:r w:rsidRPr="00C946E1">
        <w:rPr>
          <w:rFonts w:ascii="PF DinText Pro" w:hAnsi="PF DinText Pro" w:cs="PF DinText Pro"/>
          <w:sz w:val="25"/>
          <w:szCs w:val="25"/>
        </w:rPr>
        <w:t>ορισμό</w:t>
      </w:r>
      <w:r w:rsidRPr="00C946E1">
        <w:rPr>
          <w:rFonts w:ascii="PF DinText Pro" w:hAnsi="PF DinText Pro"/>
          <w:sz w:val="25"/>
          <w:szCs w:val="25"/>
        </w:rPr>
        <w:t xml:space="preserve"> </w:t>
      </w:r>
      <w:r w:rsidRPr="00C946E1">
        <w:rPr>
          <w:rFonts w:ascii="PF DinText Pro" w:hAnsi="PF DinText Pro" w:cs="PF DinText Pro"/>
          <w:sz w:val="25"/>
          <w:szCs w:val="25"/>
        </w:rPr>
        <w:t>της</w:t>
      </w:r>
      <w:r w:rsidRPr="00C946E1">
        <w:rPr>
          <w:rFonts w:ascii="PF DinText Pro" w:hAnsi="PF DinText Pro"/>
          <w:sz w:val="25"/>
          <w:szCs w:val="25"/>
        </w:rPr>
        <w:t xml:space="preserve"> </w:t>
      </w:r>
      <w:r w:rsidRPr="00C946E1">
        <w:rPr>
          <w:rFonts w:ascii="PF DinText Pro" w:hAnsi="PF DinText Pro" w:cs="PF DinText Pro"/>
          <w:sz w:val="25"/>
          <w:szCs w:val="25"/>
        </w:rPr>
        <w:t>Ευρωπαϊκής</w:t>
      </w:r>
      <w:r w:rsidRPr="00C946E1">
        <w:rPr>
          <w:rFonts w:ascii="PF DinText Pro" w:hAnsi="PF DinText Pro"/>
          <w:sz w:val="25"/>
          <w:szCs w:val="25"/>
        </w:rPr>
        <w:t xml:space="preserve"> </w:t>
      </w:r>
      <w:r w:rsidRPr="00C946E1">
        <w:rPr>
          <w:rFonts w:ascii="PF DinText Pro" w:hAnsi="PF DinText Pro" w:cs="PF DinText Pro"/>
          <w:sz w:val="25"/>
          <w:szCs w:val="25"/>
        </w:rPr>
        <w:t>Ένωσης</w:t>
      </w:r>
      <w:r w:rsidRPr="00C946E1">
        <w:rPr>
          <w:rFonts w:ascii="PF DinText Pro" w:hAnsi="PF DinText Pro"/>
          <w:sz w:val="25"/>
          <w:szCs w:val="25"/>
        </w:rPr>
        <w:t xml:space="preserve"> (</w:t>
      </w:r>
      <w:r w:rsidRPr="00C946E1">
        <w:rPr>
          <w:rFonts w:ascii="PF DinText Pro" w:hAnsi="PF DinText Pro" w:cs="PF DinText Pro"/>
          <w:sz w:val="25"/>
          <w:szCs w:val="25"/>
        </w:rPr>
        <w:t>ΕΕ</w:t>
      </w:r>
      <w:r w:rsidRPr="00C946E1">
        <w:rPr>
          <w:rFonts w:ascii="PF DinText Pro" w:hAnsi="PF DinText Pro"/>
          <w:sz w:val="25"/>
          <w:szCs w:val="25"/>
        </w:rPr>
        <w:t>)</w:t>
      </w:r>
      <w:r w:rsidRPr="00C946E1">
        <w:rPr>
          <w:rFonts w:ascii="Times New Roman" w:hAnsi="Times New Roman" w:cs="Times New Roman"/>
          <w:sz w:val="25"/>
          <w:szCs w:val="25"/>
        </w:rPr>
        <w:t>‒</w:t>
      </w:r>
      <w:r w:rsidRPr="00C946E1">
        <w:rPr>
          <w:rFonts w:ascii="PF DinText Pro" w:hAnsi="PF DinText Pro"/>
          <w:sz w:val="25"/>
          <w:szCs w:val="25"/>
        </w:rPr>
        <w:t xml:space="preserve"> </w:t>
      </w:r>
      <w:r w:rsidRPr="00C946E1">
        <w:rPr>
          <w:rFonts w:ascii="PF DinText Pro" w:hAnsi="PF DinText Pro" w:cs="PF DinText Pro"/>
          <w:sz w:val="25"/>
          <w:szCs w:val="25"/>
        </w:rPr>
        <w:t>θεωρούνται</w:t>
      </w:r>
      <w:r w:rsidRPr="00C946E1">
        <w:rPr>
          <w:rFonts w:ascii="PF DinText Pro" w:hAnsi="PF DinText Pro"/>
          <w:sz w:val="25"/>
          <w:szCs w:val="25"/>
        </w:rPr>
        <w:t xml:space="preserve"> </w:t>
      </w:r>
      <w:r w:rsidRPr="00C946E1">
        <w:rPr>
          <w:rFonts w:ascii="PF DinText Pro" w:hAnsi="PF DinText Pro" w:cs="PF DinText Pro"/>
          <w:sz w:val="25"/>
          <w:szCs w:val="25"/>
        </w:rPr>
        <w:t>τα</w:t>
      </w:r>
      <w:r w:rsidRPr="00C946E1">
        <w:rPr>
          <w:rFonts w:ascii="PF DinText Pro" w:hAnsi="PF DinText Pro"/>
          <w:sz w:val="25"/>
          <w:szCs w:val="25"/>
        </w:rPr>
        <w:t xml:space="preserve"> </w:t>
      </w:r>
      <w:r w:rsidRPr="00C946E1">
        <w:rPr>
          <w:rFonts w:ascii="PF DinText Pro" w:hAnsi="PF DinText Pro" w:cs="PF DinText Pro"/>
          <w:sz w:val="25"/>
          <w:szCs w:val="25"/>
        </w:rPr>
        <w:t>νοσήματα</w:t>
      </w:r>
      <w:r w:rsidRPr="00C946E1">
        <w:rPr>
          <w:rFonts w:ascii="PF DinText Pro" w:hAnsi="PF DinText Pro"/>
          <w:sz w:val="25"/>
          <w:szCs w:val="25"/>
        </w:rPr>
        <w:t xml:space="preserve"> </w:t>
      </w:r>
      <w:r w:rsidRPr="00C946E1">
        <w:rPr>
          <w:rFonts w:ascii="PF DinText Pro" w:hAnsi="PF DinText Pro" w:cs="PF DinText Pro"/>
          <w:sz w:val="25"/>
          <w:szCs w:val="25"/>
        </w:rPr>
        <w:t>που</w:t>
      </w:r>
      <w:r w:rsidRPr="00C946E1">
        <w:rPr>
          <w:rFonts w:ascii="PF DinText Pro" w:hAnsi="PF DinText Pro"/>
          <w:sz w:val="25"/>
          <w:szCs w:val="25"/>
        </w:rPr>
        <w:t xml:space="preserve"> </w:t>
      </w:r>
      <w:r w:rsidRPr="00C946E1">
        <w:rPr>
          <w:rFonts w:ascii="PF DinText Pro" w:hAnsi="PF DinText Pro" w:cs="PF DinText Pro"/>
          <w:sz w:val="25"/>
          <w:szCs w:val="25"/>
        </w:rPr>
        <w:t>προσβάλλουν</w:t>
      </w:r>
      <w:r w:rsidRPr="00C946E1">
        <w:rPr>
          <w:rFonts w:ascii="PF DinText Pro" w:hAnsi="PF DinText Pro"/>
          <w:sz w:val="25"/>
          <w:szCs w:val="25"/>
        </w:rPr>
        <w:t xml:space="preserve"> 5 </w:t>
      </w:r>
      <w:r w:rsidRPr="00C946E1">
        <w:rPr>
          <w:rFonts w:ascii="PF DinText Pro" w:hAnsi="PF DinText Pro" w:cs="PF DinText Pro"/>
          <w:sz w:val="25"/>
          <w:szCs w:val="25"/>
        </w:rPr>
        <w:t>στα</w:t>
      </w:r>
      <w:r w:rsidRPr="00C946E1">
        <w:rPr>
          <w:rFonts w:ascii="PF DinText Pro" w:hAnsi="PF DinText Pro"/>
          <w:sz w:val="25"/>
          <w:szCs w:val="25"/>
        </w:rPr>
        <w:t xml:space="preserve"> 10.000 </w:t>
      </w:r>
      <w:r w:rsidRPr="00C946E1">
        <w:rPr>
          <w:rFonts w:ascii="PF DinText Pro" w:hAnsi="PF DinText Pro" w:cs="PF DinText Pro"/>
          <w:sz w:val="25"/>
          <w:szCs w:val="25"/>
        </w:rPr>
        <w:t>άτομα</w:t>
      </w:r>
      <w:r w:rsidRPr="00C946E1">
        <w:rPr>
          <w:rFonts w:ascii="PF DinText Pro" w:hAnsi="PF DinText Pro"/>
          <w:sz w:val="25"/>
          <w:szCs w:val="25"/>
        </w:rPr>
        <w:t xml:space="preserve"> </w:t>
      </w:r>
      <w:r w:rsidRPr="00C946E1">
        <w:rPr>
          <w:rFonts w:ascii="PF DinText Pro" w:hAnsi="PF DinText Pro" w:cs="PF DinText Pro"/>
          <w:sz w:val="25"/>
          <w:szCs w:val="25"/>
        </w:rPr>
        <w:t>στην</w:t>
      </w:r>
      <w:r w:rsidRPr="00C946E1">
        <w:rPr>
          <w:rFonts w:ascii="PF DinText Pro" w:hAnsi="PF DinText Pro"/>
          <w:sz w:val="25"/>
          <w:szCs w:val="25"/>
        </w:rPr>
        <w:t xml:space="preserve"> </w:t>
      </w:r>
      <w:r w:rsidRPr="00C946E1">
        <w:rPr>
          <w:rFonts w:ascii="PF DinText Pro" w:hAnsi="PF DinText Pro" w:cs="PF DinText Pro"/>
          <w:sz w:val="25"/>
          <w:szCs w:val="25"/>
        </w:rPr>
        <w:t>Κοινότητα</w:t>
      </w:r>
      <w:r w:rsidRPr="00C946E1">
        <w:rPr>
          <w:rFonts w:ascii="PF DinText Pro" w:hAnsi="PF DinText Pro"/>
          <w:sz w:val="25"/>
          <w:szCs w:val="25"/>
        </w:rPr>
        <w:t xml:space="preserve">. </w:t>
      </w:r>
      <w:r w:rsidRPr="00C946E1">
        <w:rPr>
          <w:rFonts w:ascii="PF DinText Pro" w:hAnsi="PF DinText Pro" w:cs="PF DinText Pro"/>
          <w:sz w:val="25"/>
          <w:szCs w:val="25"/>
        </w:rPr>
        <w:t>Οι</w:t>
      </w:r>
      <w:r w:rsidRPr="00C946E1">
        <w:rPr>
          <w:rFonts w:ascii="PF DinText Pro" w:hAnsi="PF DinText Pro"/>
          <w:sz w:val="25"/>
          <w:szCs w:val="25"/>
        </w:rPr>
        <w:t xml:space="preserve"> </w:t>
      </w:r>
      <w:r w:rsidRPr="00C946E1">
        <w:rPr>
          <w:rFonts w:ascii="PF DinText Pro" w:hAnsi="PF DinText Pro" w:cs="PF DinText Pro"/>
          <w:sz w:val="25"/>
          <w:szCs w:val="25"/>
        </w:rPr>
        <w:t>σπάνιες</w:t>
      </w:r>
      <w:r w:rsidRPr="00C946E1">
        <w:rPr>
          <w:rFonts w:ascii="PF DinText Pro" w:hAnsi="PF DinText Pro"/>
          <w:sz w:val="25"/>
          <w:szCs w:val="25"/>
        </w:rPr>
        <w:t xml:space="preserve"> </w:t>
      </w:r>
      <w:r w:rsidRPr="00C946E1">
        <w:rPr>
          <w:rFonts w:ascii="PF DinText Pro" w:hAnsi="PF DinText Pro" w:cs="PF DinText Pro"/>
          <w:sz w:val="25"/>
          <w:szCs w:val="25"/>
        </w:rPr>
        <w:t>παθήσεις</w:t>
      </w:r>
      <w:r w:rsidRPr="00C946E1">
        <w:rPr>
          <w:rFonts w:ascii="PF DinText Pro" w:hAnsi="PF DinText Pro"/>
          <w:sz w:val="25"/>
          <w:szCs w:val="25"/>
        </w:rPr>
        <w:t xml:space="preserve"> </w:t>
      </w:r>
      <w:r w:rsidRPr="00C946E1">
        <w:rPr>
          <w:rFonts w:ascii="PF DinText Pro" w:hAnsi="PF DinText Pro" w:cs="PF DinText Pro"/>
          <w:sz w:val="25"/>
          <w:szCs w:val="25"/>
        </w:rPr>
        <w:t>χαρακτηρίζονται</w:t>
      </w:r>
      <w:r w:rsidRPr="00C946E1">
        <w:rPr>
          <w:rFonts w:ascii="PF DinText Pro" w:hAnsi="PF DinText Pro"/>
          <w:sz w:val="25"/>
          <w:szCs w:val="25"/>
        </w:rPr>
        <w:t xml:space="preserve"> </w:t>
      </w:r>
      <w:r w:rsidRPr="00C946E1">
        <w:rPr>
          <w:rFonts w:ascii="PF DinText Pro" w:hAnsi="PF DinText Pro" w:cs="PF DinText Pro"/>
          <w:sz w:val="25"/>
          <w:szCs w:val="25"/>
        </w:rPr>
        <w:t>από</w:t>
      </w:r>
      <w:r w:rsidRPr="00C946E1">
        <w:rPr>
          <w:rFonts w:ascii="PF DinText Pro" w:hAnsi="PF DinText Pro"/>
          <w:sz w:val="25"/>
          <w:szCs w:val="25"/>
        </w:rPr>
        <w:t xml:space="preserve"> </w:t>
      </w:r>
      <w:r w:rsidRPr="00C946E1">
        <w:rPr>
          <w:rFonts w:ascii="PF DinText Pro" w:hAnsi="PF DinText Pro" w:cs="PF DinText Pro"/>
          <w:sz w:val="25"/>
          <w:szCs w:val="25"/>
        </w:rPr>
        <w:t>χαμηλή</w:t>
      </w:r>
      <w:r w:rsidRPr="00C946E1">
        <w:rPr>
          <w:rFonts w:ascii="PF DinText Pro" w:hAnsi="PF DinText Pro"/>
          <w:sz w:val="25"/>
          <w:szCs w:val="25"/>
        </w:rPr>
        <w:t xml:space="preserve"> </w:t>
      </w:r>
      <w:r w:rsidRPr="00C946E1">
        <w:rPr>
          <w:rFonts w:ascii="PF DinText Pro" w:hAnsi="PF DinText Pro" w:cs="PF DinText Pro"/>
          <w:sz w:val="25"/>
          <w:szCs w:val="25"/>
        </w:rPr>
        <w:t>συχνότητα</w:t>
      </w:r>
      <w:r w:rsidRPr="00C946E1">
        <w:rPr>
          <w:rFonts w:ascii="PF DinText Pro" w:hAnsi="PF DinText Pro"/>
          <w:sz w:val="25"/>
          <w:szCs w:val="25"/>
        </w:rPr>
        <w:t xml:space="preserve"> </w:t>
      </w:r>
      <w:r w:rsidRPr="00C946E1">
        <w:rPr>
          <w:rFonts w:ascii="PF DinText Pro" w:hAnsi="PF DinText Pro" w:cs="PF DinText Pro"/>
          <w:sz w:val="25"/>
          <w:szCs w:val="25"/>
        </w:rPr>
        <w:t>εμφάνισης</w:t>
      </w:r>
      <w:r w:rsidRPr="00C946E1">
        <w:rPr>
          <w:rFonts w:ascii="PF DinText Pro" w:hAnsi="PF DinText Pro"/>
          <w:sz w:val="25"/>
          <w:szCs w:val="25"/>
        </w:rPr>
        <w:t xml:space="preserve"> </w:t>
      </w:r>
      <w:r w:rsidRPr="00C946E1">
        <w:rPr>
          <w:rFonts w:ascii="PF DinText Pro" w:hAnsi="PF DinText Pro" w:cs="PF DinText Pro"/>
          <w:sz w:val="25"/>
          <w:szCs w:val="25"/>
        </w:rPr>
        <w:t>και</w:t>
      </w:r>
      <w:r w:rsidRPr="00C946E1">
        <w:rPr>
          <w:rFonts w:ascii="PF DinText Pro" w:hAnsi="PF DinText Pro"/>
          <w:sz w:val="25"/>
          <w:szCs w:val="25"/>
        </w:rPr>
        <w:t xml:space="preserve"> </w:t>
      </w:r>
      <w:r w:rsidRPr="00C946E1">
        <w:rPr>
          <w:rFonts w:ascii="PF DinText Pro" w:hAnsi="PF DinText Pro" w:cs="PF DinText Pro"/>
          <w:sz w:val="25"/>
          <w:szCs w:val="25"/>
        </w:rPr>
        <w:t>υψηλή</w:t>
      </w:r>
      <w:r w:rsidRPr="00C946E1">
        <w:rPr>
          <w:rFonts w:ascii="PF DinText Pro" w:hAnsi="PF DinText Pro"/>
          <w:sz w:val="25"/>
          <w:szCs w:val="25"/>
        </w:rPr>
        <w:t xml:space="preserve"> </w:t>
      </w:r>
      <w:r w:rsidRPr="00C946E1">
        <w:rPr>
          <w:rFonts w:ascii="PF DinText Pro" w:hAnsi="PF DinText Pro" w:cs="PF DinText Pro"/>
          <w:sz w:val="25"/>
          <w:szCs w:val="25"/>
        </w:rPr>
        <w:t>ετερογένεια</w:t>
      </w:r>
      <w:r w:rsidRPr="00C946E1">
        <w:rPr>
          <w:rFonts w:ascii="PF DinText Pro" w:hAnsi="PF DinText Pro"/>
          <w:sz w:val="25"/>
          <w:szCs w:val="25"/>
        </w:rPr>
        <w:t xml:space="preserve"> </w:t>
      </w:r>
      <w:r w:rsidRPr="00C946E1">
        <w:rPr>
          <w:rFonts w:ascii="PF DinText Pro" w:hAnsi="PF DinText Pro" w:cs="PF DinText Pro"/>
          <w:sz w:val="25"/>
          <w:szCs w:val="25"/>
        </w:rPr>
        <w:t>και</w:t>
      </w:r>
      <w:r w:rsidRPr="00C946E1">
        <w:rPr>
          <w:rFonts w:ascii="PF DinText Pro" w:hAnsi="PF DinText Pro"/>
          <w:sz w:val="25"/>
          <w:szCs w:val="25"/>
        </w:rPr>
        <w:t xml:space="preserve"> </w:t>
      </w:r>
      <w:r w:rsidRPr="00C946E1">
        <w:rPr>
          <w:rFonts w:ascii="PF DinText Pro" w:hAnsi="PF DinText Pro" w:cs="PF DinText Pro"/>
          <w:sz w:val="25"/>
          <w:szCs w:val="25"/>
        </w:rPr>
        <w:t>στην</w:t>
      </w:r>
      <w:r w:rsidRPr="00C946E1">
        <w:rPr>
          <w:rFonts w:ascii="PF DinText Pro" w:hAnsi="PF DinText Pro"/>
          <w:sz w:val="25"/>
          <w:szCs w:val="25"/>
        </w:rPr>
        <w:t xml:space="preserve"> </w:t>
      </w:r>
      <w:r w:rsidRPr="00C946E1">
        <w:rPr>
          <w:rFonts w:ascii="PF DinText Pro" w:hAnsi="PF DinText Pro" w:cs="PF DinText Pro"/>
          <w:sz w:val="25"/>
          <w:szCs w:val="25"/>
        </w:rPr>
        <w:t>πλειονότητά</w:t>
      </w:r>
      <w:r w:rsidRPr="00C946E1">
        <w:rPr>
          <w:rFonts w:ascii="PF DinText Pro" w:hAnsi="PF DinText Pro"/>
          <w:sz w:val="25"/>
          <w:szCs w:val="25"/>
        </w:rPr>
        <w:t xml:space="preserve"> </w:t>
      </w:r>
      <w:r w:rsidRPr="00C946E1">
        <w:rPr>
          <w:rFonts w:ascii="PF DinText Pro" w:hAnsi="PF DinText Pro" w:cs="PF DinText Pro"/>
          <w:sz w:val="25"/>
          <w:szCs w:val="25"/>
        </w:rPr>
        <w:t>τους</w:t>
      </w:r>
      <w:r w:rsidRPr="00C946E1">
        <w:rPr>
          <w:rFonts w:ascii="PF DinText Pro" w:hAnsi="PF DinText Pro"/>
          <w:sz w:val="25"/>
          <w:szCs w:val="25"/>
        </w:rPr>
        <w:t xml:space="preserve"> </w:t>
      </w:r>
      <w:r w:rsidRPr="00C946E1">
        <w:rPr>
          <w:rFonts w:ascii="PF DinText Pro" w:hAnsi="PF DinText Pro" w:cs="PF DinText Pro"/>
          <w:sz w:val="25"/>
          <w:szCs w:val="25"/>
        </w:rPr>
        <w:t>είναι</w:t>
      </w:r>
      <w:r w:rsidRPr="00C946E1">
        <w:rPr>
          <w:rFonts w:ascii="PF DinText Pro" w:hAnsi="PF DinText Pro"/>
          <w:sz w:val="25"/>
          <w:szCs w:val="25"/>
        </w:rPr>
        <w:t xml:space="preserve"> </w:t>
      </w:r>
      <w:r w:rsidRPr="00C946E1">
        <w:rPr>
          <w:rFonts w:ascii="PF DinText Pro" w:hAnsi="PF DinText Pro" w:cs="PF DinText Pro"/>
          <w:sz w:val="25"/>
          <w:szCs w:val="25"/>
        </w:rPr>
        <w:t>γενετικής</w:t>
      </w:r>
      <w:r w:rsidRPr="00C946E1">
        <w:rPr>
          <w:rFonts w:ascii="PF DinText Pro" w:hAnsi="PF DinText Pro"/>
          <w:sz w:val="25"/>
          <w:szCs w:val="25"/>
        </w:rPr>
        <w:t xml:space="preserve"> </w:t>
      </w:r>
      <w:r w:rsidRPr="00C946E1">
        <w:rPr>
          <w:rFonts w:ascii="PF DinText Pro" w:hAnsi="PF DinText Pro" w:cs="PF DinText Pro"/>
          <w:sz w:val="25"/>
          <w:szCs w:val="25"/>
        </w:rPr>
        <w:t>φύσης</w:t>
      </w:r>
      <w:r w:rsidRPr="00C946E1">
        <w:rPr>
          <w:rFonts w:ascii="PF DinText Pro" w:hAnsi="PF DinText Pro"/>
          <w:sz w:val="25"/>
          <w:szCs w:val="25"/>
        </w:rPr>
        <w:t xml:space="preserve"> (</w:t>
      </w:r>
      <w:r w:rsidRPr="00C946E1">
        <w:rPr>
          <w:rFonts w:ascii="PF DinText Pro" w:hAnsi="PF DinText Pro" w:cs="PF DinText Pro"/>
          <w:sz w:val="25"/>
          <w:szCs w:val="25"/>
        </w:rPr>
        <w:t>αυτοάνοσα</w:t>
      </w:r>
      <w:r w:rsidRPr="00C946E1">
        <w:rPr>
          <w:rFonts w:ascii="PF DinText Pro" w:hAnsi="PF DinText Pro"/>
          <w:sz w:val="25"/>
          <w:szCs w:val="25"/>
        </w:rPr>
        <w:t xml:space="preserve"> </w:t>
      </w:r>
      <w:r w:rsidRPr="00C946E1">
        <w:rPr>
          <w:rFonts w:ascii="PF DinText Pro" w:hAnsi="PF DinText Pro" w:cs="PF DinText Pro"/>
          <w:sz w:val="25"/>
          <w:szCs w:val="25"/>
        </w:rPr>
        <w:t>νοσήματα</w:t>
      </w:r>
      <w:r w:rsidRPr="00C946E1">
        <w:rPr>
          <w:rFonts w:ascii="PF DinText Pro" w:hAnsi="PF DinText Pro"/>
          <w:sz w:val="25"/>
          <w:szCs w:val="25"/>
        </w:rPr>
        <w:t xml:space="preserve">, </w:t>
      </w:r>
      <w:r w:rsidRPr="00C946E1">
        <w:rPr>
          <w:rFonts w:ascii="PF DinText Pro" w:hAnsi="PF DinText Pro" w:cs="PF DinText Pro"/>
          <w:sz w:val="25"/>
          <w:szCs w:val="25"/>
        </w:rPr>
        <w:t>συγγενείς</w:t>
      </w:r>
      <w:r w:rsidRPr="00C946E1">
        <w:rPr>
          <w:rFonts w:ascii="PF DinText Pro" w:hAnsi="PF DinText Pro"/>
          <w:sz w:val="25"/>
          <w:szCs w:val="25"/>
        </w:rPr>
        <w:t xml:space="preserve"> </w:t>
      </w:r>
      <w:r w:rsidRPr="00C946E1">
        <w:rPr>
          <w:rFonts w:ascii="PF DinText Pro" w:hAnsi="PF DinText Pro" w:cs="PF DinText Pro"/>
          <w:sz w:val="25"/>
          <w:szCs w:val="25"/>
        </w:rPr>
        <w:t>δυσπλασίες</w:t>
      </w:r>
      <w:r w:rsidRPr="00C946E1">
        <w:rPr>
          <w:rFonts w:ascii="PF DinText Pro" w:hAnsi="PF DinText Pro"/>
          <w:sz w:val="25"/>
          <w:szCs w:val="25"/>
        </w:rPr>
        <w:t xml:space="preserve">, </w:t>
      </w:r>
      <w:r w:rsidRPr="00C946E1">
        <w:rPr>
          <w:rFonts w:ascii="PF DinText Pro" w:hAnsi="PF DinText Pro" w:cs="PF DinText Pro"/>
          <w:sz w:val="25"/>
          <w:szCs w:val="25"/>
        </w:rPr>
        <w:t>κ</w:t>
      </w:r>
      <w:r w:rsidRPr="00C946E1">
        <w:rPr>
          <w:rFonts w:ascii="PF DinText Pro" w:hAnsi="PF DinText Pro"/>
          <w:sz w:val="25"/>
          <w:szCs w:val="25"/>
        </w:rPr>
        <w:t>.</w:t>
      </w:r>
      <w:r w:rsidRPr="00C946E1">
        <w:rPr>
          <w:rFonts w:ascii="PF DinText Pro" w:hAnsi="PF DinText Pro" w:cs="PF DinText Pro"/>
          <w:sz w:val="25"/>
          <w:szCs w:val="25"/>
        </w:rPr>
        <w:t>λπ</w:t>
      </w:r>
      <w:r w:rsidRPr="00C946E1">
        <w:rPr>
          <w:rFonts w:ascii="PF DinText Pro" w:hAnsi="PF DinText Pro"/>
          <w:sz w:val="25"/>
          <w:szCs w:val="25"/>
        </w:rPr>
        <w:t xml:space="preserve">.). </w:t>
      </w:r>
      <w:r w:rsidRPr="00C946E1">
        <w:rPr>
          <w:rFonts w:ascii="PF DinText Pro" w:hAnsi="PF DinText Pro" w:cs="PF DinText Pro"/>
          <w:sz w:val="25"/>
          <w:szCs w:val="25"/>
        </w:rPr>
        <w:t>Απειλούν</w:t>
      </w:r>
      <w:r w:rsidRPr="00C946E1">
        <w:rPr>
          <w:rFonts w:ascii="PF DinText Pro" w:hAnsi="PF DinText Pro"/>
          <w:sz w:val="25"/>
          <w:szCs w:val="25"/>
        </w:rPr>
        <w:t xml:space="preserve"> </w:t>
      </w:r>
      <w:r w:rsidRPr="00C946E1">
        <w:rPr>
          <w:rFonts w:ascii="PF DinText Pro" w:hAnsi="PF DinText Pro" w:cs="PF DinText Pro"/>
          <w:sz w:val="25"/>
          <w:szCs w:val="25"/>
        </w:rPr>
        <w:t>τη</w:t>
      </w:r>
      <w:r w:rsidRPr="00C946E1">
        <w:rPr>
          <w:rFonts w:ascii="PF DinText Pro" w:hAnsi="PF DinText Pro"/>
          <w:sz w:val="25"/>
          <w:szCs w:val="25"/>
        </w:rPr>
        <w:t xml:space="preserve"> </w:t>
      </w:r>
      <w:r w:rsidRPr="00C946E1">
        <w:rPr>
          <w:rFonts w:ascii="PF DinText Pro" w:hAnsi="PF DinText Pro" w:cs="PF DinText Pro"/>
          <w:sz w:val="25"/>
          <w:szCs w:val="25"/>
        </w:rPr>
        <w:t>ζωή</w:t>
      </w:r>
      <w:r w:rsidRPr="00C946E1">
        <w:rPr>
          <w:rFonts w:ascii="PF DinText Pro" w:hAnsi="PF DinText Pro"/>
          <w:sz w:val="25"/>
          <w:szCs w:val="25"/>
        </w:rPr>
        <w:t xml:space="preserve"> </w:t>
      </w:r>
      <w:r w:rsidRPr="00C946E1">
        <w:rPr>
          <w:rFonts w:ascii="PF DinText Pro" w:hAnsi="PF DinText Pro" w:cs="PF DinText Pro"/>
          <w:sz w:val="25"/>
          <w:szCs w:val="25"/>
        </w:rPr>
        <w:t>ή</w:t>
      </w:r>
      <w:r w:rsidRPr="00C946E1">
        <w:rPr>
          <w:rFonts w:ascii="PF DinText Pro" w:hAnsi="PF DinText Pro"/>
          <w:sz w:val="25"/>
          <w:szCs w:val="25"/>
        </w:rPr>
        <w:t xml:space="preserve"> </w:t>
      </w:r>
      <w:r w:rsidRPr="00C946E1">
        <w:rPr>
          <w:rFonts w:ascii="PF DinText Pro" w:hAnsi="PF DinText Pro" w:cs="PF DinText Pro"/>
          <w:sz w:val="25"/>
          <w:szCs w:val="25"/>
        </w:rPr>
        <w:t>επιφέρουν</w:t>
      </w:r>
      <w:r w:rsidRPr="00C946E1">
        <w:rPr>
          <w:rFonts w:ascii="PF DinText Pro" w:hAnsi="PF DinText Pro"/>
          <w:sz w:val="25"/>
          <w:szCs w:val="25"/>
        </w:rPr>
        <w:t xml:space="preserve"> </w:t>
      </w:r>
      <w:r w:rsidRPr="00C946E1">
        <w:rPr>
          <w:rFonts w:ascii="PF DinText Pro" w:hAnsi="PF DinText Pro" w:cs="PF DinText Pro"/>
          <w:sz w:val="25"/>
          <w:szCs w:val="25"/>
        </w:rPr>
        <w:t>χρόνια</w:t>
      </w:r>
      <w:r w:rsidRPr="00C946E1">
        <w:rPr>
          <w:rFonts w:ascii="PF DinText Pro" w:hAnsi="PF DinText Pro"/>
          <w:sz w:val="25"/>
          <w:szCs w:val="25"/>
        </w:rPr>
        <w:t xml:space="preserve"> </w:t>
      </w:r>
      <w:r w:rsidRPr="00C946E1">
        <w:rPr>
          <w:rFonts w:ascii="PF DinText Pro" w:hAnsi="PF DinText Pro" w:cs="PF DinText Pro"/>
          <w:sz w:val="25"/>
          <w:szCs w:val="25"/>
        </w:rPr>
        <w:t>αναπηρία</w:t>
      </w:r>
      <w:r w:rsidRPr="00C946E1">
        <w:rPr>
          <w:rFonts w:ascii="PF DinText Pro" w:hAnsi="PF DinText Pro"/>
          <w:sz w:val="25"/>
          <w:szCs w:val="25"/>
        </w:rPr>
        <w:t xml:space="preserve">, </w:t>
      </w:r>
      <w:r w:rsidRPr="00C946E1">
        <w:rPr>
          <w:rFonts w:ascii="PF DinText Pro" w:hAnsi="PF DinText Pro" w:cs="PF DinText Pro"/>
          <w:sz w:val="25"/>
          <w:szCs w:val="25"/>
        </w:rPr>
        <w:t>το</w:t>
      </w:r>
      <w:r w:rsidRPr="00C946E1">
        <w:rPr>
          <w:rFonts w:ascii="PF DinText Pro" w:hAnsi="PF DinText Pro"/>
          <w:sz w:val="25"/>
          <w:szCs w:val="25"/>
        </w:rPr>
        <w:t xml:space="preserve"> 80% </w:t>
      </w:r>
      <w:r w:rsidRPr="00C946E1">
        <w:rPr>
          <w:rFonts w:ascii="PF DinText Pro" w:hAnsi="PF DinText Pro" w:cs="PF DinText Pro"/>
          <w:sz w:val="25"/>
          <w:szCs w:val="25"/>
        </w:rPr>
        <w:t>είναι</w:t>
      </w:r>
      <w:r w:rsidRPr="00C946E1">
        <w:rPr>
          <w:rFonts w:ascii="PF DinText Pro" w:hAnsi="PF DinText Pro"/>
          <w:sz w:val="25"/>
          <w:szCs w:val="25"/>
        </w:rPr>
        <w:t xml:space="preserve"> </w:t>
      </w:r>
      <w:r w:rsidRPr="00C946E1">
        <w:rPr>
          <w:rFonts w:ascii="PF DinText Pro" w:hAnsi="PF DinText Pro" w:cs="PF DinText Pro"/>
          <w:sz w:val="25"/>
          <w:szCs w:val="25"/>
        </w:rPr>
        <w:t>γενετικής</w:t>
      </w:r>
      <w:r w:rsidRPr="00C946E1">
        <w:rPr>
          <w:rFonts w:ascii="PF DinText Pro" w:hAnsi="PF DinText Pro"/>
          <w:sz w:val="25"/>
          <w:szCs w:val="25"/>
        </w:rPr>
        <w:t xml:space="preserve"> </w:t>
      </w:r>
      <w:r w:rsidRPr="00C946E1">
        <w:rPr>
          <w:rFonts w:ascii="PF DinText Pro" w:hAnsi="PF DinText Pro" w:cs="PF DinText Pro"/>
          <w:sz w:val="25"/>
          <w:szCs w:val="25"/>
        </w:rPr>
        <w:t>αιτιολογίας</w:t>
      </w:r>
      <w:r w:rsidRPr="00C946E1">
        <w:rPr>
          <w:rFonts w:ascii="PF DinText Pro" w:hAnsi="PF DinText Pro"/>
          <w:sz w:val="25"/>
          <w:szCs w:val="25"/>
        </w:rPr>
        <w:t xml:space="preserve">, </w:t>
      </w:r>
      <w:r w:rsidRPr="00C946E1">
        <w:rPr>
          <w:rFonts w:ascii="PF DinText Pro" w:hAnsi="PF DinText Pro" w:cs="PF DinText Pro"/>
          <w:sz w:val="25"/>
          <w:szCs w:val="25"/>
        </w:rPr>
        <w:t>το</w:t>
      </w:r>
      <w:r w:rsidRPr="00C946E1">
        <w:rPr>
          <w:rFonts w:ascii="PF DinText Pro" w:hAnsi="PF DinText Pro"/>
          <w:sz w:val="25"/>
          <w:szCs w:val="25"/>
        </w:rPr>
        <w:t xml:space="preserve"> </w:t>
      </w:r>
      <w:r w:rsidRPr="00C946E1">
        <w:rPr>
          <w:rFonts w:ascii="PF DinText Pro" w:hAnsi="PF DinText Pro" w:cs="PF DinText Pro"/>
          <w:sz w:val="25"/>
          <w:szCs w:val="25"/>
        </w:rPr>
        <w:t>δε</w:t>
      </w:r>
      <w:r w:rsidRPr="00C946E1">
        <w:rPr>
          <w:rFonts w:ascii="PF DinText Pro" w:hAnsi="PF DinText Pro"/>
          <w:sz w:val="25"/>
          <w:szCs w:val="25"/>
        </w:rPr>
        <w:t xml:space="preserve"> 50% </w:t>
      </w:r>
      <w:r w:rsidRPr="00C946E1">
        <w:rPr>
          <w:rFonts w:ascii="PF DinText Pro" w:hAnsi="PF DinText Pro" w:cs="PF DinText Pro"/>
          <w:sz w:val="25"/>
          <w:szCs w:val="25"/>
        </w:rPr>
        <w:t>αυτών</w:t>
      </w:r>
      <w:r w:rsidRPr="00C946E1">
        <w:rPr>
          <w:rFonts w:ascii="PF DinText Pro" w:hAnsi="PF DinText Pro"/>
          <w:sz w:val="25"/>
          <w:szCs w:val="25"/>
        </w:rPr>
        <w:t xml:space="preserve"> </w:t>
      </w:r>
      <w:r w:rsidRPr="00C946E1">
        <w:rPr>
          <w:rFonts w:ascii="PF DinText Pro" w:hAnsi="PF DinText Pro" w:cs="PF DinText Pro"/>
          <w:sz w:val="25"/>
          <w:szCs w:val="25"/>
        </w:rPr>
        <w:t>εμφανίζεται</w:t>
      </w:r>
      <w:r w:rsidRPr="00C946E1">
        <w:rPr>
          <w:rFonts w:ascii="PF DinText Pro" w:hAnsi="PF DinText Pro"/>
          <w:sz w:val="25"/>
          <w:szCs w:val="25"/>
        </w:rPr>
        <w:t xml:space="preserve"> </w:t>
      </w:r>
      <w:r w:rsidRPr="00C946E1">
        <w:rPr>
          <w:rFonts w:ascii="PF DinText Pro" w:hAnsi="PF DinText Pro" w:cs="PF DinText Pro"/>
          <w:sz w:val="25"/>
          <w:szCs w:val="25"/>
        </w:rPr>
        <w:t>στην</w:t>
      </w:r>
      <w:r w:rsidRPr="00C946E1">
        <w:rPr>
          <w:rFonts w:ascii="PF DinText Pro" w:hAnsi="PF DinText Pro"/>
          <w:sz w:val="25"/>
          <w:szCs w:val="25"/>
        </w:rPr>
        <w:t xml:space="preserve"> </w:t>
      </w:r>
      <w:r w:rsidRPr="00C946E1">
        <w:rPr>
          <w:rFonts w:ascii="PF DinText Pro" w:hAnsi="PF DinText Pro" w:cs="PF DinText Pro"/>
          <w:sz w:val="25"/>
          <w:szCs w:val="25"/>
        </w:rPr>
        <w:t>παιδική</w:t>
      </w:r>
      <w:r w:rsidRPr="00C946E1">
        <w:rPr>
          <w:rFonts w:ascii="PF DinText Pro" w:hAnsi="PF DinText Pro"/>
          <w:sz w:val="25"/>
          <w:szCs w:val="25"/>
        </w:rPr>
        <w:t xml:space="preserve"> </w:t>
      </w:r>
      <w:r w:rsidRPr="00C946E1">
        <w:rPr>
          <w:rFonts w:ascii="PF DinText Pro" w:hAnsi="PF DinText Pro" w:cs="PF DinText Pro"/>
          <w:sz w:val="25"/>
          <w:szCs w:val="25"/>
        </w:rPr>
        <w:t>ηλικία</w:t>
      </w:r>
      <w:r w:rsidRPr="00C946E1">
        <w:rPr>
          <w:rFonts w:ascii="PF DinText Pro" w:hAnsi="PF DinText Pro"/>
          <w:sz w:val="25"/>
          <w:szCs w:val="25"/>
        </w:rPr>
        <w:t xml:space="preserve">. </w:t>
      </w:r>
      <w:r w:rsidRPr="00C946E1">
        <w:rPr>
          <w:rFonts w:ascii="PF DinText Pro" w:hAnsi="PF DinText Pro" w:cs="PF DinText Pro"/>
          <w:sz w:val="25"/>
          <w:szCs w:val="25"/>
        </w:rPr>
        <w:t>Συνολικά</w:t>
      </w:r>
      <w:r w:rsidRPr="00C946E1">
        <w:rPr>
          <w:rFonts w:ascii="PF DinText Pro" w:hAnsi="PF DinText Pro"/>
          <w:sz w:val="25"/>
          <w:szCs w:val="25"/>
        </w:rPr>
        <w:t xml:space="preserve"> </w:t>
      </w:r>
      <w:r w:rsidRPr="00C946E1">
        <w:rPr>
          <w:rFonts w:ascii="PF DinText Pro" w:hAnsi="PF DinText Pro" w:cs="PF DinText Pro"/>
          <w:sz w:val="25"/>
          <w:szCs w:val="25"/>
        </w:rPr>
        <w:t>έχουν</w:t>
      </w:r>
      <w:r w:rsidRPr="00C946E1">
        <w:rPr>
          <w:rFonts w:ascii="PF DinText Pro" w:hAnsi="PF DinText Pro"/>
          <w:sz w:val="25"/>
          <w:szCs w:val="25"/>
        </w:rPr>
        <w:t xml:space="preserve"> </w:t>
      </w:r>
      <w:r w:rsidRPr="00C946E1">
        <w:rPr>
          <w:rFonts w:ascii="PF DinText Pro" w:hAnsi="PF DinText Pro" w:cs="PF DinText Pro"/>
          <w:sz w:val="25"/>
          <w:szCs w:val="25"/>
        </w:rPr>
        <w:t>καταγραφεί</w:t>
      </w:r>
      <w:r w:rsidRPr="00C946E1">
        <w:rPr>
          <w:rFonts w:ascii="PF DinText Pro" w:hAnsi="PF DinText Pro"/>
          <w:sz w:val="25"/>
          <w:szCs w:val="25"/>
        </w:rPr>
        <w:t xml:space="preserve"> </w:t>
      </w:r>
      <w:r w:rsidRPr="00C946E1">
        <w:rPr>
          <w:rFonts w:ascii="PF DinText Pro" w:hAnsi="PF DinText Pro" w:cs="PF DinText Pro"/>
          <w:sz w:val="25"/>
          <w:szCs w:val="25"/>
        </w:rPr>
        <w:t>παγκοσμίως</w:t>
      </w:r>
      <w:r w:rsidRPr="00C946E1">
        <w:rPr>
          <w:rFonts w:ascii="PF DinText Pro" w:hAnsi="PF DinText Pro"/>
          <w:sz w:val="25"/>
          <w:szCs w:val="25"/>
        </w:rPr>
        <w:t xml:space="preserve"> 6.000-8.000 </w:t>
      </w:r>
      <w:r w:rsidRPr="00C946E1">
        <w:rPr>
          <w:rFonts w:ascii="PF DinText Pro" w:hAnsi="PF DinText Pro" w:cs="PF DinText Pro"/>
          <w:sz w:val="25"/>
          <w:szCs w:val="25"/>
        </w:rPr>
        <w:t>σπά</w:t>
      </w:r>
      <w:r w:rsidRPr="00C946E1">
        <w:rPr>
          <w:rFonts w:ascii="PF DinText Pro" w:hAnsi="PF DinText Pro"/>
          <w:sz w:val="25"/>
          <w:szCs w:val="25"/>
        </w:rPr>
        <w:t xml:space="preserve">νια νοσήματα. Ένας εμπεριστατωμένος κατάλογος με τις σπάνιες παθήσεις κατά αλφαβητική σειρά περιέχεται στον επίσημο ιστοχώρο της ΕΕ για τις σπάνιες παθήσεις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_Ref167182202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5</w:t>
      </w:r>
      <w:r w:rsidR="00E443B8">
        <w:rPr>
          <w:rFonts w:ascii="PF DinText Pro" w:hAnsi="PF DinText Pro"/>
          <w:sz w:val="25"/>
          <w:szCs w:val="25"/>
        </w:rPr>
        <w:t>]</w:t>
      </w:r>
      <w:r w:rsidR="00E443B8">
        <w:rPr>
          <w:rFonts w:ascii="PF DinText Pro" w:hAnsi="PF DinText Pro"/>
          <w:sz w:val="25"/>
          <w:szCs w:val="25"/>
        </w:rPr>
        <w:fldChar w:fldCharType="end"/>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_Ref167182207 \n \h </w:instrText>
      </w:r>
      <w:r w:rsidR="00E443B8">
        <w:rPr>
          <w:rFonts w:ascii="PF DinText Pro" w:hAnsi="PF DinText Pro"/>
          <w:sz w:val="25"/>
          <w:szCs w:val="25"/>
        </w:rPr>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[6]</w:t>
      </w:r>
      <w:r w:rsidR="00E443B8">
        <w:rPr>
          <w:rFonts w:ascii="PF DinText Pro" w:hAnsi="PF DinText Pro"/>
          <w:sz w:val="25"/>
          <w:szCs w:val="25"/>
        </w:rPr>
        <w:fldChar w:fldCharType="end"/>
      </w:r>
      <w:r w:rsidRPr="00C946E1">
        <w:rPr>
          <w:rFonts w:ascii="PF DinText Pro" w:hAnsi="PF DinText Pro"/>
          <w:sz w:val="25"/>
          <w:szCs w:val="25"/>
        </w:rPr>
        <w:t>.</w:t>
      </w:r>
    </w:p>
    <w:p w14:paraId="76420D7E" w14:textId="126E1643"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 xml:space="preserve">Ασθενής </w:t>
      </w:r>
      <w:r w:rsidRPr="00C946E1">
        <w:rPr>
          <w:rFonts w:ascii="PF DinText Pro" w:hAnsi="PF DinText Pro"/>
          <w:sz w:val="25"/>
          <w:szCs w:val="25"/>
        </w:rPr>
        <w:t xml:space="preserve">είναι το άτομο που είναι άρρωστο, αδύναμο και ανίκανο </w:t>
      </w:r>
      <w:r w:rsidR="00E443B8">
        <w:rPr>
          <w:rFonts w:ascii="PF DinText Pro" w:hAnsi="PF DinText Pro"/>
          <w:sz w:val="25"/>
          <w:szCs w:val="25"/>
        </w:rPr>
        <w:t>[</w:t>
      </w:r>
      <w:r w:rsidR="00E443B8" w:rsidRPr="00E443B8">
        <w:rPr>
          <w:rFonts w:ascii="PF DinDisplay Pro" w:hAnsi="PF DinDisplay Pro"/>
          <w:b/>
          <w:bCs/>
          <w:color w:val="0070C0"/>
          <w:sz w:val="25"/>
          <w:szCs w:val="25"/>
        </w:rPr>
        <w:t>6</w:t>
      </w:r>
      <w:r w:rsidR="00E443B8">
        <w:rPr>
          <w:rFonts w:ascii="PF DinText Pro" w:hAnsi="PF DinText Pro"/>
          <w:sz w:val="25"/>
          <w:szCs w:val="25"/>
        </w:rPr>
        <w:t>]</w:t>
      </w:r>
      <w:r w:rsidRPr="00C946E1">
        <w:rPr>
          <w:rFonts w:ascii="PF DinText Pro" w:hAnsi="PF DinText Pro"/>
          <w:sz w:val="25"/>
          <w:szCs w:val="25"/>
        </w:rPr>
        <w:t xml:space="preserve">. Είναι επίσης κάθε αποδέκτης υπηρεσιών υγειονομικής περίθαλψης που παρέχονται από επαγγελματίες υγείας. Ο ασθενής είναι πιο συχνά άρρωστος και χρειάζεται θεραπεία από γιατρό ή άλλο πάροχο υγειονομικής περίθαλψης. Έχει ερμηνευτεί ότι ο ρόλος των ασθενών είναι να αποδέχονται και να ανέχονται παθητικά τις θεραπείες που συνταγογραφούνται από τους παρόχους υγειονομικής περίθαλψης, χωρίς να συμμετέχουν σε κοινή λήψη αποφάσεων σχετικά με τη φροντίδα τους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_Ref167182212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7</w:t>
      </w:r>
      <w:r w:rsidR="00E443B8">
        <w:rPr>
          <w:rFonts w:ascii="PF DinText Pro" w:hAnsi="PF DinText Pro"/>
          <w:sz w:val="25"/>
          <w:szCs w:val="25"/>
        </w:rPr>
        <w:t>]</w:t>
      </w:r>
      <w:r w:rsidR="00E443B8">
        <w:rPr>
          <w:rFonts w:ascii="PF DinText Pro" w:hAnsi="PF DinText Pro"/>
          <w:sz w:val="25"/>
          <w:szCs w:val="25"/>
        </w:rPr>
        <w:fldChar w:fldCharType="end"/>
      </w:r>
      <w:r w:rsidRPr="00C946E1">
        <w:rPr>
          <w:rFonts w:ascii="PF DinText Pro" w:hAnsi="PF DinText Pro"/>
          <w:sz w:val="25"/>
          <w:szCs w:val="25"/>
        </w:rPr>
        <w:t>.</w:t>
      </w:r>
    </w:p>
    <w:p w14:paraId="5F0C926F" w14:textId="77777777"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lastRenderedPageBreak/>
        <w:t>Πιστοποίηση της αναπηρίας</w:t>
      </w:r>
      <w:r w:rsidRPr="00C946E1">
        <w:rPr>
          <w:rFonts w:ascii="PF DinText Pro" w:hAnsi="PF DinText Pro"/>
          <w:color w:val="9E0B0F"/>
          <w:sz w:val="25"/>
          <w:szCs w:val="25"/>
        </w:rPr>
        <w:t xml:space="preserve"> </w:t>
      </w:r>
      <w:r w:rsidRPr="00C946E1">
        <w:rPr>
          <w:rFonts w:ascii="PF DinText Pro" w:hAnsi="PF DinText Pro"/>
          <w:sz w:val="25"/>
          <w:szCs w:val="25"/>
        </w:rPr>
        <w:t>είναι η διαδικασία κατά την οποία πραγματοποιείται η πιστοποίηση οποιασδήποτε αναπηρίας/χρόνιας πάθησης σύμφωνα με τον Ενιαίο Πίνακα Προσδιορισμού Ποσοστού Αναπηρίας. Βάσει του ΕΠΠΠΑ καθορίζονται «τα ποσοστά αναπηρίας που συνεπάγεται κάθε πάθηση ή βλάβη ή σωματική ή ψυχική ή πνευματική εξασθένηση, ή η συνδυασμένη εμφάνιση τέτοιων παθήσεων ή βλαβών ή εξασθενήσεων, καθώς και οι υποτροπές αυτών».</w:t>
      </w:r>
    </w:p>
    <w:p w14:paraId="005A8950" w14:textId="2D9FAF36"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Διακρίσεις βάσει της αναπηρίας</w:t>
      </w:r>
      <w:r w:rsidRPr="00C946E1">
        <w:rPr>
          <w:rFonts w:ascii="PF DinText Pro" w:hAnsi="PF DinText Pro"/>
          <w:color w:val="9E0B0F"/>
          <w:sz w:val="25"/>
          <w:szCs w:val="25"/>
        </w:rPr>
        <w:t xml:space="preserve"> </w:t>
      </w:r>
      <w:r w:rsidRPr="00C946E1">
        <w:rPr>
          <w:rFonts w:ascii="PF DinText Pro" w:hAnsi="PF DinText Pro"/>
          <w:sz w:val="25"/>
          <w:szCs w:val="25"/>
        </w:rPr>
        <w:t xml:space="preserve">σημαίνει οποιαδήποτε διάκριση, αποκλεισμό ή περιορισμό βάσει της αναπηρίας, η οποία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_Ref167182273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8</w:t>
      </w:r>
      <w:r w:rsidR="00E443B8">
        <w:rPr>
          <w:rFonts w:ascii="PF DinText Pro" w:hAnsi="PF DinText Pro"/>
          <w:sz w:val="25"/>
          <w:szCs w:val="25"/>
        </w:rPr>
        <w:t>]</w:t>
      </w:r>
      <w:r w:rsidR="00E443B8">
        <w:rPr>
          <w:rFonts w:ascii="PF DinText Pro" w:hAnsi="PF DinText Pro"/>
          <w:sz w:val="25"/>
          <w:szCs w:val="25"/>
        </w:rPr>
        <w:fldChar w:fldCharType="end"/>
      </w:r>
      <w:r w:rsidRPr="00C946E1">
        <w:rPr>
          <w:rFonts w:ascii="PF DinText Pro" w:hAnsi="PF DinText Pro"/>
          <w:sz w:val="25"/>
          <w:szCs w:val="25"/>
        </w:rPr>
        <w:t>.</w:t>
      </w:r>
    </w:p>
    <w:p w14:paraId="2C528580" w14:textId="7AD9DFD9"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Εύλογη προσαρμογή</w:t>
      </w:r>
      <w:r w:rsidRPr="00C946E1">
        <w:rPr>
          <w:rFonts w:ascii="PF DinText Pro" w:hAnsi="PF DinText Pro"/>
          <w:color w:val="9E0B0F"/>
          <w:sz w:val="25"/>
          <w:szCs w:val="25"/>
        </w:rPr>
        <w:t xml:space="preserve"> </w:t>
      </w:r>
      <w:r w:rsidRPr="00C946E1">
        <w:rPr>
          <w:rFonts w:ascii="PF DinText Pro" w:hAnsi="PF DinText Pro"/>
          <w:sz w:val="25"/>
          <w:szCs w:val="25"/>
        </w:rPr>
        <w:t xml:space="preserve">σημαίνει τις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_Ref167182273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8</w:t>
      </w:r>
      <w:r w:rsidR="00E443B8">
        <w:rPr>
          <w:rFonts w:ascii="PF DinText Pro" w:hAnsi="PF DinText Pro"/>
          <w:sz w:val="25"/>
          <w:szCs w:val="25"/>
        </w:rPr>
        <w:t>]</w:t>
      </w:r>
      <w:r w:rsidR="00E443B8">
        <w:rPr>
          <w:rFonts w:ascii="PF DinText Pro" w:hAnsi="PF DinText Pro"/>
          <w:sz w:val="25"/>
          <w:szCs w:val="25"/>
        </w:rPr>
        <w:fldChar w:fldCharType="end"/>
      </w:r>
      <w:r w:rsidRPr="00C946E1">
        <w:rPr>
          <w:rFonts w:ascii="PF DinText Pro" w:hAnsi="PF DinText Pro"/>
          <w:sz w:val="25"/>
          <w:szCs w:val="25"/>
        </w:rPr>
        <w:t>.</w:t>
      </w:r>
    </w:p>
    <w:p w14:paraId="74D84542" w14:textId="04BDF684"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Καθολικός σχεδιασμός</w:t>
      </w:r>
      <w:r w:rsidRPr="00C946E1">
        <w:rPr>
          <w:rFonts w:ascii="PF DinText Pro" w:hAnsi="PF DinText Pro"/>
          <w:color w:val="9E0B0F"/>
          <w:sz w:val="25"/>
          <w:szCs w:val="25"/>
        </w:rPr>
        <w:t xml:space="preserve"> </w:t>
      </w:r>
      <w:r w:rsidRPr="00C946E1">
        <w:rPr>
          <w:rFonts w:ascii="PF DinText Pro" w:hAnsi="PF DinText Pro"/>
          <w:sz w:val="25"/>
          <w:szCs w:val="25"/>
        </w:rPr>
        <w:t xml:space="preserve">σημαίνει τον σχεδιασμό προϊόντων, περιβαλλόντων, προγραμμάτων και υπηρεσιών που θα μπορούν να χρησιμοποιηθούν από όλους τους ανθρώπους, στη μεγαλύτερη δυνατή έκταση, χωρίς ανάγκη προσαρμογής ή εξειδικευμένου σχεδιασμού. Ο όρος «καθολικός σχεδιασμός» δεν θα αποκλείει τις υποβοηθητικές συσκευές για συγκεκριμένες ομάδες ατόμων με αναπηρίες, όπου αυτό απαιτείται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_Ref167182273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8</w:t>
      </w:r>
      <w:r w:rsidR="00E443B8">
        <w:rPr>
          <w:rFonts w:ascii="PF DinText Pro" w:hAnsi="PF DinText Pro"/>
          <w:sz w:val="25"/>
          <w:szCs w:val="25"/>
        </w:rPr>
        <w:t>]</w:t>
      </w:r>
      <w:r w:rsidR="00E443B8">
        <w:rPr>
          <w:rFonts w:ascii="PF DinText Pro" w:hAnsi="PF DinText Pro"/>
          <w:sz w:val="25"/>
          <w:szCs w:val="25"/>
        </w:rPr>
        <w:fldChar w:fldCharType="end"/>
      </w:r>
      <w:r w:rsidRPr="00C946E1">
        <w:rPr>
          <w:rFonts w:ascii="PF DinText Pro" w:hAnsi="PF DinText Pro"/>
          <w:sz w:val="25"/>
          <w:szCs w:val="25"/>
        </w:rPr>
        <w:t>.</w:t>
      </w:r>
    </w:p>
    <w:p w14:paraId="27E5E153" w14:textId="6946B915"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Ιατρική προσέγγιση της αναπηρίας</w:t>
      </w:r>
      <w:r w:rsidRPr="00C946E1">
        <w:rPr>
          <w:rFonts w:ascii="PF DinText Pro" w:hAnsi="PF DinText Pro"/>
          <w:color w:val="9E0B0F"/>
          <w:sz w:val="25"/>
          <w:szCs w:val="25"/>
        </w:rPr>
        <w:t xml:space="preserve"> </w:t>
      </w:r>
      <w:r w:rsidRPr="00C946E1">
        <w:rPr>
          <w:rFonts w:ascii="PF DinText Pro" w:hAnsi="PF DinText Pro"/>
          <w:sz w:val="25"/>
          <w:szCs w:val="25"/>
        </w:rPr>
        <w:t xml:space="preserve">αντιμετωπίζει την αναπηρία ως ασθένεια και δίνει έμφαση αποκλειστικά στο σώμα του ατόμου και στις λειτουργίες που αυτό επιτελεί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_Ref167182279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9</w:t>
      </w:r>
      <w:r w:rsidR="00E443B8">
        <w:rPr>
          <w:rFonts w:ascii="PF DinText Pro" w:hAnsi="PF DinText Pro"/>
          <w:sz w:val="25"/>
          <w:szCs w:val="25"/>
        </w:rPr>
        <w:t>]</w:t>
      </w:r>
      <w:r w:rsidR="00E443B8">
        <w:rPr>
          <w:rFonts w:ascii="PF DinText Pro" w:hAnsi="PF DinText Pro"/>
          <w:sz w:val="25"/>
          <w:szCs w:val="25"/>
        </w:rPr>
        <w:fldChar w:fldCharType="end"/>
      </w:r>
      <w:r w:rsidRPr="00C946E1">
        <w:rPr>
          <w:rFonts w:ascii="PF DinText Pro" w:hAnsi="PF DinText Pro"/>
          <w:sz w:val="25"/>
          <w:szCs w:val="25"/>
        </w:rPr>
        <w:t>.</w:t>
      </w:r>
    </w:p>
    <w:p w14:paraId="3901F9CE" w14:textId="69E13C45" w:rsidR="00C946E1" w:rsidRP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Κοινωνική προσέγγιση της αναπηρίας</w:t>
      </w:r>
      <w:r w:rsidRPr="00C946E1">
        <w:rPr>
          <w:rFonts w:ascii="PF DinText Pro" w:hAnsi="PF DinText Pro"/>
          <w:color w:val="9E0B0F"/>
          <w:sz w:val="25"/>
          <w:szCs w:val="25"/>
        </w:rPr>
        <w:t xml:space="preserve"> </w:t>
      </w:r>
      <w:r w:rsidRPr="00C946E1">
        <w:rPr>
          <w:rFonts w:ascii="PF DinText Pro" w:hAnsi="PF DinText Pro"/>
          <w:sz w:val="25"/>
          <w:szCs w:val="25"/>
        </w:rPr>
        <w:t xml:space="preserve">είναι αποτέλεσμα των περιορισμών που θέτει η κοινωνία στα άτομα με αναπηρία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_Ref167182279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9</w:t>
      </w:r>
      <w:r w:rsidR="00E443B8">
        <w:rPr>
          <w:rFonts w:ascii="PF DinText Pro" w:hAnsi="PF DinText Pro"/>
          <w:sz w:val="25"/>
          <w:szCs w:val="25"/>
        </w:rPr>
        <w:t>]</w:t>
      </w:r>
      <w:r w:rsidR="00E443B8">
        <w:rPr>
          <w:rFonts w:ascii="PF DinText Pro" w:hAnsi="PF DinText Pro"/>
          <w:sz w:val="25"/>
          <w:szCs w:val="25"/>
        </w:rPr>
        <w:fldChar w:fldCharType="end"/>
      </w:r>
      <w:r w:rsidRPr="00C946E1">
        <w:rPr>
          <w:rFonts w:ascii="PF DinText Pro" w:hAnsi="PF DinText Pro"/>
          <w:sz w:val="25"/>
          <w:szCs w:val="25"/>
        </w:rPr>
        <w:t>.</w:t>
      </w:r>
    </w:p>
    <w:p w14:paraId="3220E196" w14:textId="543CFBDC" w:rsidR="00C946E1" w:rsidRDefault="00C946E1" w:rsidP="00C946E1">
      <w:pPr>
        <w:spacing w:before="240"/>
        <w:ind w:left="284" w:right="226" w:firstLine="0"/>
        <w:rPr>
          <w:rFonts w:ascii="PF DinText Pro" w:hAnsi="PF DinText Pro"/>
          <w:sz w:val="25"/>
          <w:szCs w:val="25"/>
        </w:rPr>
      </w:pPr>
      <w:r w:rsidRPr="00C946E1">
        <w:rPr>
          <w:rFonts w:ascii="PF DinText Pro" w:hAnsi="PF DinText Pro"/>
          <w:b/>
          <w:bCs/>
          <w:color w:val="9E0B0F"/>
          <w:sz w:val="25"/>
          <w:szCs w:val="25"/>
        </w:rPr>
        <w:t>Δικαιωματική προσέγγιση της αναπηρίας</w:t>
      </w:r>
      <w:r w:rsidRPr="00C946E1">
        <w:rPr>
          <w:rFonts w:ascii="PF DinText Pro" w:hAnsi="PF DinText Pro"/>
          <w:color w:val="9E0B0F"/>
          <w:sz w:val="25"/>
          <w:szCs w:val="25"/>
        </w:rPr>
        <w:t xml:space="preserve"> </w:t>
      </w:r>
      <w:r w:rsidRPr="00C946E1">
        <w:rPr>
          <w:rFonts w:ascii="PF DinText Pro" w:hAnsi="PF DinText Pro"/>
          <w:sz w:val="25"/>
          <w:szCs w:val="25"/>
        </w:rPr>
        <w:t xml:space="preserve">αναγνωρίζει τα άτομα ως υποκείμενα με πλήρη δικαιώματα και ελευθερίες, ικανότητα αυτοπροσδιορισμού και πλήρους συμμετοχής στην κοινωνία </w:t>
      </w:r>
      <w:r w:rsidR="00E443B8">
        <w:rPr>
          <w:rFonts w:ascii="PF DinText Pro" w:hAnsi="PF DinText Pro"/>
          <w:sz w:val="25"/>
          <w:szCs w:val="25"/>
        </w:rPr>
        <w:fldChar w:fldCharType="begin"/>
      </w:r>
      <w:r w:rsidR="00E443B8">
        <w:rPr>
          <w:rFonts w:ascii="PF DinText Pro" w:hAnsi="PF DinText Pro"/>
          <w:sz w:val="25"/>
          <w:szCs w:val="25"/>
        </w:rPr>
        <w:instrText xml:space="preserve"> REF _Ref167182279 \n \h </w:instrText>
      </w:r>
      <w:r w:rsidR="00E443B8">
        <w:rPr>
          <w:rFonts w:ascii="PF DinText Pro" w:hAnsi="PF DinText Pro"/>
          <w:sz w:val="25"/>
          <w:szCs w:val="25"/>
        </w:rPr>
      </w:r>
      <w:r w:rsidR="00E443B8">
        <w:rPr>
          <w:rFonts w:ascii="PF DinText Pro" w:hAnsi="PF DinText Pro"/>
          <w:sz w:val="25"/>
          <w:szCs w:val="25"/>
        </w:rPr>
        <w:instrText xml:space="preserve"> \* MERGEFORMAT </w:instrText>
      </w:r>
      <w:r w:rsidR="00E443B8">
        <w:rPr>
          <w:rFonts w:ascii="PF DinText Pro" w:hAnsi="PF DinText Pro"/>
          <w:sz w:val="25"/>
          <w:szCs w:val="25"/>
        </w:rPr>
        <w:fldChar w:fldCharType="separate"/>
      </w:r>
      <w:r w:rsidR="00E443B8">
        <w:rPr>
          <w:rFonts w:ascii="PF DinText Pro" w:hAnsi="PF DinText Pro" w:hint="eastAsia"/>
          <w:sz w:val="25"/>
          <w:szCs w:val="25"/>
          <w:cs/>
        </w:rPr>
        <w:t>‎</w:t>
      </w:r>
      <w:r w:rsidR="00E443B8">
        <w:rPr>
          <w:rFonts w:ascii="PF DinText Pro" w:hAnsi="PF DinText Pro"/>
          <w:sz w:val="25"/>
          <w:szCs w:val="25"/>
        </w:rPr>
        <w:t>[</w:t>
      </w:r>
      <w:r w:rsidR="00E443B8" w:rsidRPr="00E443B8">
        <w:rPr>
          <w:rFonts w:ascii="PF DinDisplay Pro" w:hAnsi="PF DinDisplay Pro"/>
          <w:b/>
          <w:bCs/>
          <w:color w:val="0070C0"/>
          <w:sz w:val="25"/>
          <w:szCs w:val="25"/>
        </w:rPr>
        <w:t>9</w:t>
      </w:r>
      <w:r w:rsidR="00E443B8">
        <w:rPr>
          <w:rFonts w:ascii="PF DinText Pro" w:hAnsi="PF DinText Pro"/>
          <w:sz w:val="25"/>
          <w:szCs w:val="25"/>
        </w:rPr>
        <w:t>]</w:t>
      </w:r>
      <w:r w:rsidR="00E443B8">
        <w:rPr>
          <w:rFonts w:ascii="PF DinText Pro" w:hAnsi="PF DinText Pro"/>
          <w:sz w:val="25"/>
          <w:szCs w:val="25"/>
        </w:rPr>
        <w:fldChar w:fldCharType="end"/>
      </w:r>
      <w:r w:rsidRPr="00C946E1">
        <w:rPr>
          <w:rFonts w:ascii="PF DinText Pro" w:hAnsi="PF DinText Pro"/>
          <w:sz w:val="25"/>
          <w:szCs w:val="25"/>
        </w:rPr>
        <w:t>.</w:t>
      </w:r>
    </w:p>
    <w:p w14:paraId="3F4A464A" w14:textId="77777777" w:rsidR="00D13FA6" w:rsidRDefault="00D13FA6">
      <w:pPr>
        <w:ind w:firstLine="0"/>
        <w:jc w:val="left"/>
        <w:rPr>
          <w:rFonts w:ascii="PF DinText Pro" w:hAnsi="PF DinText Pro"/>
          <w:b/>
          <w:bCs/>
          <w:color w:val="9E0B0F"/>
          <w:sz w:val="25"/>
          <w:szCs w:val="25"/>
        </w:rPr>
        <w:sectPr w:rsidR="00D13FA6" w:rsidSect="00C946E1">
          <w:pgSz w:w="11907" w:h="16840"/>
          <w:pgMar w:top="1418" w:right="1588" w:bottom="1701" w:left="1588" w:header="709" w:footer="1412" w:gutter="0"/>
          <w:cols w:space="720"/>
          <w:docGrid w:linePitch="360"/>
        </w:sectPr>
      </w:pPr>
    </w:p>
    <w:p w14:paraId="157A2843" w14:textId="1D56D649" w:rsidR="00C946E1" w:rsidRDefault="00C946E1" w:rsidP="00D13FA6">
      <w:pPr>
        <w:pStyle w:val="Heading1"/>
        <w:numPr>
          <w:ilvl w:val="0"/>
          <w:numId w:val="0"/>
        </w:numPr>
        <w:ind w:left="284"/>
      </w:pPr>
      <w:bookmarkStart w:id="7" w:name="_Toc167181996"/>
      <w:r w:rsidRPr="00C946E1">
        <w:lastRenderedPageBreak/>
        <w:t xml:space="preserve">Συμπεριληπτική Γλώσσα για την Αναπηρία </w:t>
      </w:r>
      <w:r w:rsidR="00E443B8">
        <w:rPr>
          <w:color w:val="0070C0"/>
          <w:sz w:val="25"/>
          <w:szCs w:val="25"/>
        </w:rPr>
        <w:fldChar w:fldCharType="begin"/>
      </w:r>
      <w:r w:rsidR="00E443B8">
        <w:rPr>
          <w:color w:val="0070C0"/>
          <w:sz w:val="25"/>
          <w:szCs w:val="25"/>
        </w:rPr>
        <w:instrText xml:space="preserve"> REF _Ref167182334 \n \h </w:instrText>
      </w:r>
      <w:r w:rsidR="00E443B8">
        <w:rPr>
          <w:color w:val="0070C0"/>
          <w:sz w:val="25"/>
          <w:szCs w:val="25"/>
        </w:rPr>
      </w:r>
      <w:r w:rsidR="00E443B8">
        <w:rPr>
          <w:color w:val="0070C0"/>
          <w:sz w:val="25"/>
          <w:szCs w:val="25"/>
        </w:rPr>
        <w:fldChar w:fldCharType="separate"/>
      </w:r>
      <w:r w:rsidR="00E443B8">
        <w:rPr>
          <w:rFonts w:hint="eastAsia"/>
          <w:color w:val="0070C0"/>
          <w:sz w:val="25"/>
          <w:szCs w:val="25"/>
          <w:cs/>
        </w:rPr>
        <w:t>‎</w:t>
      </w:r>
      <w:r w:rsidR="00E443B8">
        <w:rPr>
          <w:color w:val="0070C0"/>
          <w:sz w:val="25"/>
          <w:szCs w:val="25"/>
        </w:rPr>
        <w:t>[10]</w:t>
      </w:r>
      <w:r w:rsidR="00E443B8">
        <w:rPr>
          <w:color w:val="0070C0"/>
          <w:sz w:val="25"/>
          <w:szCs w:val="25"/>
        </w:rPr>
        <w:fldChar w:fldCharType="end"/>
      </w:r>
      <w:bookmarkEnd w:id="7"/>
    </w:p>
    <w:tbl>
      <w:tblPr>
        <w:tblStyle w:val="TableGrid"/>
        <w:tblW w:w="8363" w:type="dxa"/>
        <w:tblInd w:w="279" w:type="dxa"/>
        <w:tblBorders>
          <w:top w:val="single" w:sz="4" w:space="0" w:color="625379"/>
          <w:left w:val="single" w:sz="4" w:space="0" w:color="625379"/>
          <w:bottom w:val="single" w:sz="4" w:space="0" w:color="625379"/>
          <w:right w:val="single" w:sz="4" w:space="0" w:color="625379"/>
          <w:insideH w:val="single" w:sz="4" w:space="0" w:color="625379"/>
          <w:insideV w:val="single" w:sz="4" w:space="0" w:color="625379"/>
        </w:tblBorders>
        <w:tblLook w:val="04A0" w:firstRow="1" w:lastRow="0" w:firstColumn="1" w:lastColumn="0" w:noHBand="0" w:noVBand="1"/>
      </w:tblPr>
      <w:tblGrid>
        <w:gridCol w:w="4360"/>
        <w:gridCol w:w="4003"/>
      </w:tblGrid>
      <w:tr w:rsidR="00C946E1" w14:paraId="06691C9C" w14:textId="77777777" w:rsidTr="00C946E1">
        <w:trPr>
          <w:cantSplit/>
          <w:tblHeader/>
        </w:trPr>
        <w:tc>
          <w:tcPr>
            <w:tcW w:w="4360" w:type="dxa"/>
            <w:shd w:val="clear" w:color="auto" w:fill="9E0B0F"/>
          </w:tcPr>
          <w:p w14:paraId="74E18A29" w14:textId="3D97AE12" w:rsidR="00C946E1" w:rsidRPr="00D13FA6" w:rsidRDefault="00C946E1" w:rsidP="004B0C19">
            <w:pPr>
              <w:pStyle w:val="TableParagraph"/>
              <w:spacing w:before="120" w:after="120"/>
              <w:ind w:left="79"/>
              <w:rPr>
                <w:b/>
                <w:bCs/>
                <w:color w:val="FFFFFF" w:themeColor="background1"/>
                <w:sz w:val="25"/>
                <w:szCs w:val="25"/>
              </w:rPr>
            </w:pPr>
            <w:r w:rsidRPr="00D13FA6">
              <w:rPr>
                <w:b/>
                <w:bCs/>
                <w:color w:val="FFFFFF" w:themeColor="background1"/>
                <w:sz w:val="25"/>
                <w:szCs w:val="25"/>
              </w:rPr>
              <w:t>Λ</w:t>
            </w:r>
            <w:r w:rsidRPr="00D13FA6">
              <w:rPr>
                <w:b/>
                <w:bCs/>
                <w:color w:val="FFFFFF" w:themeColor="background1"/>
                <w:sz w:val="25"/>
                <w:szCs w:val="25"/>
              </w:rPr>
              <w:t>έμε</w:t>
            </w:r>
          </w:p>
        </w:tc>
        <w:tc>
          <w:tcPr>
            <w:tcW w:w="4003" w:type="dxa"/>
            <w:shd w:val="clear" w:color="auto" w:fill="9E0B0F"/>
          </w:tcPr>
          <w:p w14:paraId="0B7E46A7" w14:textId="6B758943" w:rsidR="00C946E1" w:rsidRPr="00D13FA6" w:rsidRDefault="00C946E1" w:rsidP="004B0C19">
            <w:pPr>
              <w:pStyle w:val="TableParagraph"/>
              <w:spacing w:before="120" w:after="120"/>
              <w:ind w:left="79"/>
              <w:rPr>
                <w:b/>
                <w:bCs/>
                <w:color w:val="FFFFFF" w:themeColor="background1"/>
                <w:sz w:val="25"/>
                <w:szCs w:val="25"/>
              </w:rPr>
            </w:pPr>
            <w:r w:rsidRPr="00D13FA6">
              <w:rPr>
                <w:b/>
                <w:bCs/>
                <w:color w:val="FFFFFF" w:themeColor="background1"/>
                <w:sz w:val="25"/>
                <w:szCs w:val="25"/>
              </w:rPr>
              <w:t>Δεν</w:t>
            </w:r>
            <w:r w:rsidRPr="00D13FA6">
              <w:rPr>
                <w:b/>
                <w:bCs/>
                <w:color w:val="FFFFFF" w:themeColor="background1"/>
                <w:sz w:val="25"/>
                <w:szCs w:val="25"/>
              </w:rPr>
              <w:t xml:space="preserve"> λέμε</w:t>
            </w:r>
          </w:p>
        </w:tc>
      </w:tr>
      <w:tr w:rsidR="00C946E1" w14:paraId="742EAD18" w14:textId="77777777" w:rsidTr="00D13FA6">
        <w:trPr>
          <w:cantSplit/>
        </w:trPr>
        <w:tc>
          <w:tcPr>
            <w:tcW w:w="4360" w:type="dxa"/>
            <w:shd w:val="clear" w:color="auto" w:fill="auto"/>
          </w:tcPr>
          <w:p w14:paraId="097B3908" w14:textId="49C6F7F0" w:rsidR="00C946E1" w:rsidRPr="00D13FA6" w:rsidRDefault="00D13FA6" w:rsidP="00D13FA6">
            <w:pPr>
              <w:pStyle w:val="TableParagraph"/>
              <w:spacing w:before="120" w:after="120"/>
              <w:ind w:left="79"/>
              <w:rPr>
                <w:sz w:val="25"/>
                <w:szCs w:val="25"/>
              </w:rPr>
            </w:pPr>
            <w:r w:rsidRPr="00D13FA6">
              <w:rPr>
                <w:color w:val="231F20"/>
                <w:sz w:val="25"/>
                <w:szCs w:val="25"/>
              </w:rPr>
              <w:t>αναπηρία</w:t>
            </w:r>
          </w:p>
        </w:tc>
        <w:tc>
          <w:tcPr>
            <w:tcW w:w="4003" w:type="dxa"/>
            <w:shd w:val="clear" w:color="auto" w:fill="auto"/>
          </w:tcPr>
          <w:p w14:paraId="5747AFC3" w14:textId="642C3346" w:rsidR="00C946E1" w:rsidRPr="00D13FA6" w:rsidRDefault="00D13FA6" w:rsidP="00D13FA6">
            <w:pPr>
              <w:pStyle w:val="TableParagraph"/>
              <w:spacing w:before="120" w:after="120"/>
              <w:rPr>
                <w:sz w:val="25"/>
                <w:szCs w:val="25"/>
              </w:rPr>
            </w:pPr>
            <w:r w:rsidRPr="00D13FA6">
              <w:rPr>
                <w:color w:val="231F20"/>
                <w:sz w:val="25"/>
                <w:szCs w:val="25"/>
              </w:rPr>
              <w:t>αρρώστια, ασθένεια, πρόβλημα, δυσλειτουργία, μειονέκτημα, βλάβη</w:t>
            </w:r>
          </w:p>
        </w:tc>
      </w:tr>
      <w:tr w:rsidR="00C946E1" w14:paraId="09764BF2" w14:textId="77777777" w:rsidTr="00D13FA6">
        <w:trPr>
          <w:cantSplit/>
        </w:trPr>
        <w:tc>
          <w:tcPr>
            <w:tcW w:w="4360" w:type="dxa"/>
            <w:shd w:val="clear" w:color="auto" w:fill="F2F2F2" w:themeFill="background1" w:themeFillShade="F2"/>
          </w:tcPr>
          <w:p w14:paraId="3DB36914" w14:textId="2464F303" w:rsidR="00C946E1" w:rsidRPr="00D13FA6" w:rsidRDefault="00D13FA6" w:rsidP="00D13FA6">
            <w:pPr>
              <w:pStyle w:val="TableParagraph"/>
              <w:spacing w:before="120" w:after="120"/>
              <w:ind w:left="79"/>
              <w:rPr>
                <w:sz w:val="25"/>
                <w:szCs w:val="25"/>
              </w:rPr>
            </w:pPr>
            <w:r w:rsidRPr="00D13FA6">
              <w:rPr>
                <w:color w:val="231F20"/>
                <w:sz w:val="25"/>
                <w:szCs w:val="25"/>
              </w:rPr>
              <w:t>άτομο με αναπηρία</w:t>
            </w:r>
          </w:p>
        </w:tc>
        <w:tc>
          <w:tcPr>
            <w:tcW w:w="4003" w:type="dxa"/>
            <w:shd w:val="clear" w:color="auto" w:fill="F2F2F2" w:themeFill="background1" w:themeFillShade="F2"/>
          </w:tcPr>
          <w:p w14:paraId="26D30BBE" w14:textId="1654C4ED" w:rsidR="00C946E1" w:rsidRPr="00D13FA6" w:rsidRDefault="00D13FA6" w:rsidP="00D13FA6">
            <w:pPr>
              <w:pStyle w:val="TableParagraph"/>
              <w:spacing w:before="120" w:after="120"/>
              <w:ind w:left="79"/>
              <w:rPr>
                <w:sz w:val="25"/>
                <w:szCs w:val="25"/>
              </w:rPr>
            </w:pPr>
            <w:r w:rsidRPr="00D13FA6">
              <w:rPr>
                <w:color w:val="231F20"/>
                <w:sz w:val="25"/>
                <w:szCs w:val="25"/>
              </w:rPr>
              <w:t>άτομο με ειδικές ανάγκες/ειδικές ικανότητες/δεξιότητες, ΑμεΑ</w:t>
            </w:r>
          </w:p>
        </w:tc>
      </w:tr>
      <w:tr w:rsidR="00C946E1" w14:paraId="460BBCE6" w14:textId="77777777" w:rsidTr="00D13FA6">
        <w:trPr>
          <w:cantSplit/>
        </w:trPr>
        <w:tc>
          <w:tcPr>
            <w:tcW w:w="4360" w:type="dxa"/>
            <w:shd w:val="clear" w:color="auto" w:fill="auto"/>
          </w:tcPr>
          <w:p w14:paraId="1A4C472D" w14:textId="2109D799" w:rsidR="00C946E1" w:rsidRPr="00D13FA6" w:rsidRDefault="00D13FA6" w:rsidP="00D13FA6">
            <w:pPr>
              <w:pStyle w:val="TableParagraph"/>
              <w:spacing w:before="120" w:after="120"/>
              <w:ind w:left="79"/>
              <w:rPr>
                <w:sz w:val="25"/>
                <w:szCs w:val="25"/>
              </w:rPr>
            </w:pPr>
            <w:r w:rsidRPr="00D13FA6">
              <w:rPr>
                <w:sz w:val="25"/>
                <w:szCs w:val="25"/>
              </w:rPr>
              <w:t>άτομο με χρόνια πάθηση</w:t>
            </w:r>
          </w:p>
        </w:tc>
        <w:tc>
          <w:tcPr>
            <w:tcW w:w="4003" w:type="dxa"/>
            <w:shd w:val="clear" w:color="auto" w:fill="auto"/>
          </w:tcPr>
          <w:p w14:paraId="7B534F07" w14:textId="5413BF6A" w:rsidR="00C946E1" w:rsidRPr="00D13FA6" w:rsidRDefault="00D13FA6" w:rsidP="00D13FA6">
            <w:pPr>
              <w:pStyle w:val="TableParagraph"/>
              <w:spacing w:before="120" w:after="120"/>
              <w:ind w:left="79"/>
              <w:rPr>
                <w:sz w:val="25"/>
                <w:szCs w:val="25"/>
              </w:rPr>
            </w:pPr>
            <w:r w:rsidRPr="00D13FA6">
              <w:rPr>
                <w:sz w:val="25"/>
                <w:szCs w:val="25"/>
              </w:rPr>
              <w:t>άρρωστος, ασθενής, πάσχοντας</w:t>
            </w:r>
          </w:p>
        </w:tc>
      </w:tr>
      <w:tr w:rsidR="00C946E1" w14:paraId="5194B484" w14:textId="77777777" w:rsidTr="00D13FA6">
        <w:trPr>
          <w:cantSplit/>
        </w:trPr>
        <w:tc>
          <w:tcPr>
            <w:tcW w:w="4360" w:type="dxa"/>
            <w:shd w:val="clear" w:color="auto" w:fill="F2F2F2" w:themeFill="background1" w:themeFillShade="F2"/>
          </w:tcPr>
          <w:p w14:paraId="4B5A990C" w14:textId="5D00872E" w:rsidR="00C946E1" w:rsidRPr="00D13FA6" w:rsidRDefault="00D13FA6" w:rsidP="00D13FA6">
            <w:pPr>
              <w:pStyle w:val="TableParagraph"/>
              <w:spacing w:before="120" w:after="120"/>
              <w:ind w:left="79"/>
              <w:rPr>
                <w:sz w:val="25"/>
                <w:szCs w:val="25"/>
              </w:rPr>
            </w:pPr>
            <w:r w:rsidRPr="00D13FA6">
              <w:rPr>
                <w:sz w:val="25"/>
                <w:szCs w:val="25"/>
              </w:rPr>
              <w:t>άτομο χωρίς αναπηρία</w:t>
            </w:r>
          </w:p>
        </w:tc>
        <w:tc>
          <w:tcPr>
            <w:tcW w:w="4003" w:type="dxa"/>
            <w:shd w:val="clear" w:color="auto" w:fill="F2F2F2" w:themeFill="background1" w:themeFillShade="F2"/>
          </w:tcPr>
          <w:p w14:paraId="6DAE44DD" w14:textId="14A32B1D" w:rsidR="00C946E1" w:rsidRPr="00D13FA6" w:rsidRDefault="00D13FA6" w:rsidP="00D13FA6">
            <w:pPr>
              <w:pStyle w:val="TableParagraph"/>
              <w:spacing w:before="120" w:after="120"/>
              <w:ind w:left="79"/>
              <w:rPr>
                <w:sz w:val="25"/>
                <w:szCs w:val="25"/>
              </w:rPr>
            </w:pPr>
            <w:r w:rsidRPr="00D13FA6">
              <w:rPr>
                <w:sz w:val="25"/>
                <w:szCs w:val="25"/>
              </w:rPr>
              <w:t>υγιής, φυσιολογικός, κανονικός</w:t>
            </w:r>
          </w:p>
        </w:tc>
      </w:tr>
      <w:tr w:rsidR="00C946E1" w14:paraId="529718D3" w14:textId="77777777" w:rsidTr="00D13FA6">
        <w:trPr>
          <w:cantSplit/>
        </w:trPr>
        <w:tc>
          <w:tcPr>
            <w:tcW w:w="4360" w:type="dxa"/>
            <w:shd w:val="clear" w:color="auto" w:fill="auto"/>
          </w:tcPr>
          <w:p w14:paraId="50DE0AE3" w14:textId="432E1862" w:rsidR="00C946E1" w:rsidRPr="00D13FA6" w:rsidRDefault="00D13FA6" w:rsidP="00D13FA6">
            <w:pPr>
              <w:pStyle w:val="TableParagraph"/>
              <w:spacing w:before="120" w:after="120"/>
              <w:ind w:left="79"/>
              <w:rPr>
                <w:sz w:val="25"/>
                <w:szCs w:val="25"/>
              </w:rPr>
            </w:pPr>
            <w:r w:rsidRPr="00D13FA6">
              <w:rPr>
                <w:sz w:val="25"/>
                <w:szCs w:val="25"/>
              </w:rPr>
              <w:t>άτομο με κινητική αναπηρία</w:t>
            </w:r>
          </w:p>
        </w:tc>
        <w:tc>
          <w:tcPr>
            <w:tcW w:w="4003" w:type="dxa"/>
            <w:shd w:val="clear" w:color="auto" w:fill="auto"/>
          </w:tcPr>
          <w:p w14:paraId="7154859F" w14:textId="586A529B" w:rsidR="00C946E1" w:rsidRPr="00D13FA6" w:rsidRDefault="00D13FA6" w:rsidP="00D13FA6">
            <w:pPr>
              <w:pStyle w:val="TableParagraph"/>
              <w:spacing w:before="120" w:after="120"/>
              <w:ind w:left="79"/>
              <w:rPr>
                <w:sz w:val="25"/>
                <w:szCs w:val="25"/>
              </w:rPr>
            </w:pPr>
            <w:r w:rsidRPr="00D13FA6">
              <w:rPr>
                <w:sz w:val="25"/>
                <w:szCs w:val="25"/>
              </w:rPr>
              <w:t>κουτσός, σωματικά ανάπηρος, παράλυτος</w:t>
            </w:r>
          </w:p>
        </w:tc>
      </w:tr>
      <w:tr w:rsidR="00C946E1" w14:paraId="6B929577" w14:textId="77777777" w:rsidTr="00D13FA6">
        <w:trPr>
          <w:cantSplit/>
        </w:trPr>
        <w:tc>
          <w:tcPr>
            <w:tcW w:w="4360" w:type="dxa"/>
            <w:shd w:val="clear" w:color="auto" w:fill="F2F2F2" w:themeFill="background1" w:themeFillShade="F2"/>
          </w:tcPr>
          <w:p w14:paraId="09A03E6F" w14:textId="3415779D" w:rsidR="00C946E1" w:rsidRPr="00D13FA6" w:rsidRDefault="00D13FA6" w:rsidP="00D13FA6">
            <w:pPr>
              <w:pStyle w:val="TableParagraph"/>
              <w:spacing w:before="120" w:after="120"/>
              <w:ind w:left="79"/>
              <w:rPr>
                <w:sz w:val="25"/>
                <w:szCs w:val="25"/>
              </w:rPr>
            </w:pPr>
            <w:r w:rsidRPr="00D13FA6">
              <w:rPr>
                <w:sz w:val="25"/>
                <w:szCs w:val="25"/>
              </w:rPr>
              <w:t>χρήστης/τρια αναπηρικού αμαξιδίου</w:t>
            </w:r>
          </w:p>
        </w:tc>
        <w:tc>
          <w:tcPr>
            <w:tcW w:w="4003" w:type="dxa"/>
            <w:shd w:val="clear" w:color="auto" w:fill="F2F2F2" w:themeFill="background1" w:themeFillShade="F2"/>
          </w:tcPr>
          <w:p w14:paraId="6387CB64" w14:textId="1380F47E" w:rsidR="00C946E1" w:rsidRPr="00D13FA6" w:rsidRDefault="00D13FA6" w:rsidP="00D13FA6">
            <w:pPr>
              <w:pStyle w:val="TableParagraph"/>
              <w:spacing w:before="120" w:after="120"/>
              <w:ind w:left="79"/>
              <w:rPr>
                <w:sz w:val="25"/>
                <w:szCs w:val="25"/>
              </w:rPr>
            </w:pPr>
            <w:r w:rsidRPr="00D13FA6">
              <w:rPr>
                <w:sz w:val="25"/>
                <w:szCs w:val="25"/>
              </w:rPr>
              <w:t>καθηλωμένος/η σε αναπηρικό αμαξίδιο, σε καρότσι, σε αναπηρική καρέκλα</w:t>
            </w:r>
          </w:p>
        </w:tc>
      </w:tr>
      <w:tr w:rsidR="00C946E1" w14:paraId="783BBE10" w14:textId="77777777" w:rsidTr="00D13FA6">
        <w:trPr>
          <w:cantSplit/>
        </w:trPr>
        <w:tc>
          <w:tcPr>
            <w:tcW w:w="4360" w:type="dxa"/>
            <w:shd w:val="clear" w:color="auto" w:fill="auto"/>
          </w:tcPr>
          <w:p w14:paraId="717CE3C6" w14:textId="0B0257FF" w:rsidR="00C946E1" w:rsidRPr="00D13FA6" w:rsidRDefault="00D13FA6" w:rsidP="00D13FA6">
            <w:pPr>
              <w:pStyle w:val="TableParagraph"/>
              <w:spacing w:before="120" w:after="120"/>
              <w:ind w:left="79" w:right="136"/>
              <w:rPr>
                <w:sz w:val="25"/>
                <w:szCs w:val="25"/>
              </w:rPr>
            </w:pPr>
            <w:r w:rsidRPr="00D13FA6">
              <w:rPr>
                <w:sz w:val="25"/>
                <w:szCs w:val="25"/>
              </w:rPr>
              <w:t>άτομο με οπτική αναπηρία/μειωμένη όραση</w:t>
            </w:r>
          </w:p>
        </w:tc>
        <w:tc>
          <w:tcPr>
            <w:tcW w:w="4003" w:type="dxa"/>
            <w:shd w:val="clear" w:color="auto" w:fill="auto"/>
          </w:tcPr>
          <w:p w14:paraId="5F3B1259" w14:textId="1B86B217" w:rsidR="00C946E1" w:rsidRPr="00D13FA6" w:rsidRDefault="00D13FA6" w:rsidP="00D13FA6">
            <w:pPr>
              <w:pStyle w:val="TableParagraph"/>
              <w:spacing w:before="120" w:after="120"/>
              <w:ind w:left="79"/>
              <w:rPr>
                <w:sz w:val="25"/>
                <w:szCs w:val="25"/>
              </w:rPr>
            </w:pPr>
            <w:r w:rsidRPr="00D13FA6">
              <w:rPr>
                <w:sz w:val="25"/>
                <w:szCs w:val="25"/>
              </w:rPr>
              <w:t>αόμματος, στραβός</w:t>
            </w:r>
          </w:p>
        </w:tc>
      </w:tr>
      <w:tr w:rsidR="00C946E1" w14:paraId="069448C0" w14:textId="77777777" w:rsidTr="00D13FA6">
        <w:trPr>
          <w:cantSplit/>
        </w:trPr>
        <w:tc>
          <w:tcPr>
            <w:tcW w:w="4360" w:type="dxa"/>
            <w:shd w:val="clear" w:color="auto" w:fill="F2F2F2" w:themeFill="background1" w:themeFillShade="F2"/>
          </w:tcPr>
          <w:p w14:paraId="26F774EF" w14:textId="5286732E" w:rsidR="00C946E1" w:rsidRPr="00D13FA6" w:rsidRDefault="00D13FA6" w:rsidP="00D13FA6">
            <w:pPr>
              <w:pStyle w:val="TableParagraph"/>
              <w:spacing w:before="120" w:after="120"/>
              <w:ind w:left="79"/>
              <w:rPr>
                <w:sz w:val="25"/>
                <w:szCs w:val="25"/>
              </w:rPr>
            </w:pPr>
            <w:r w:rsidRPr="00D13FA6">
              <w:rPr>
                <w:sz w:val="25"/>
                <w:szCs w:val="25"/>
              </w:rPr>
              <w:t>άτομο με κώφωση/βαρηκοΐα</w:t>
            </w:r>
          </w:p>
        </w:tc>
        <w:tc>
          <w:tcPr>
            <w:tcW w:w="4003" w:type="dxa"/>
            <w:shd w:val="clear" w:color="auto" w:fill="F2F2F2" w:themeFill="background1" w:themeFillShade="F2"/>
          </w:tcPr>
          <w:p w14:paraId="7E4DB7E2" w14:textId="36BE2EDE" w:rsidR="00C946E1" w:rsidRPr="00D13FA6" w:rsidRDefault="00D13FA6" w:rsidP="00D13FA6">
            <w:pPr>
              <w:pStyle w:val="TableParagraph"/>
              <w:spacing w:before="120" w:after="120"/>
              <w:ind w:left="79"/>
              <w:rPr>
                <w:sz w:val="25"/>
                <w:szCs w:val="25"/>
              </w:rPr>
            </w:pPr>
            <w:r w:rsidRPr="00D13FA6">
              <w:rPr>
                <w:sz w:val="25"/>
                <w:szCs w:val="25"/>
              </w:rPr>
              <w:t>κωφάλαλος, κουφός, μουγγός</w:t>
            </w:r>
          </w:p>
        </w:tc>
      </w:tr>
      <w:tr w:rsidR="00C946E1" w14:paraId="23CD8119" w14:textId="77777777" w:rsidTr="00D13FA6">
        <w:trPr>
          <w:cantSplit/>
        </w:trPr>
        <w:tc>
          <w:tcPr>
            <w:tcW w:w="4360" w:type="dxa"/>
            <w:shd w:val="clear" w:color="auto" w:fill="auto"/>
          </w:tcPr>
          <w:p w14:paraId="01B793BE" w14:textId="097ECC07" w:rsidR="00C946E1" w:rsidRPr="00D13FA6" w:rsidRDefault="00D13FA6" w:rsidP="00D13FA6">
            <w:pPr>
              <w:pStyle w:val="TableParagraph"/>
              <w:spacing w:before="120" w:after="120"/>
              <w:ind w:left="79"/>
              <w:rPr>
                <w:sz w:val="25"/>
                <w:szCs w:val="25"/>
              </w:rPr>
            </w:pPr>
            <w:r w:rsidRPr="00D13FA6">
              <w:rPr>
                <w:sz w:val="25"/>
                <w:szCs w:val="25"/>
              </w:rPr>
              <w:t>άτομο με νοητική αναπηρία</w:t>
            </w:r>
          </w:p>
        </w:tc>
        <w:tc>
          <w:tcPr>
            <w:tcW w:w="4003" w:type="dxa"/>
            <w:shd w:val="clear" w:color="auto" w:fill="auto"/>
          </w:tcPr>
          <w:p w14:paraId="7AAB9704" w14:textId="17855294" w:rsidR="00C946E1" w:rsidRPr="00D13FA6" w:rsidRDefault="00D13FA6" w:rsidP="00D13FA6">
            <w:pPr>
              <w:pStyle w:val="TableParagraph"/>
              <w:spacing w:before="120" w:after="120"/>
              <w:ind w:left="79"/>
              <w:rPr>
                <w:sz w:val="25"/>
                <w:szCs w:val="25"/>
              </w:rPr>
            </w:pPr>
            <w:r w:rsidRPr="00D13FA6">
              <w:rPr>
                <w:sz w:val="25"/>
                <w:szCs w:val="25"/>
              </w:rPr>
              <w:t>καθυστερημένος, καθυστερημένο άτομο</w:t>
            </w:r>
          </w:p>
        </w:tc>
      </w:tr>
      <w:tr w:rsidR="00D13FA6" w14:paraId="4F34A294" w14:textId="77777777" w:rsidTr="00D13FA6">
        <w:trPr>
          <w:cantSplit/>
        </w:trPr>
        <w:tc>
          <w:tcPr>
            <w:tcW w:w="4360" w:type="dxa"/>
            <w:shd w:val="clear" w:color="auto" w:fill="F2F2F2" w:themeFill="background1" w:themeFillShade="F2"/>
          </w:tcPr>
          <w:p w14:paraId="1632E2C3" w14:textId="782AA83E" w:rsidR="00D13FA6" w:rsidRPr="00D13FA6" w:rsidRDefault="00D13FA6" w:rsidP="00D13FA6">
            <w:pPr>
              <w:pStyle w:val="TableParagraph"/>
              <w:spacing w:before="120" w:after="120"/>
              <w:ind w:left="79"/>
              <w:rPr>
                <w:sz w:val="25"/>
                <w:szCs w:val="25"/>
              </w:rPr>
            </w:pPr>
            <w:r w:rsidRPr="00D13FA6">
              <w:rPr>
                <w:sz w:val="25"/>
                <w:szCs w:val="25"/>
              </w:rPr>
              <w:t>άτομο με ψυχική αναπηρία</w:t>
            </w:r>
          </w:p>
        </w:tc>
        <w:tc>
          <w:tcPr>
            <w:tcW w:w="4003" w:type="dxa"/>
            <w:shd w:val="clear" w:color="auto" w:fill="F2F2F2" w:themeFill="background1" w:themeFillShade="F2"/>
          </w:tcPr>
          <w:p w14:paraId="3932069E" w14:textId="2D3FB5D4" w:rsidR="00D13FA6" w:rsidRPr="00D13FA6" w:rsidRDefault="00D13FA6" w:rsidP="00D13FA6">
            <w:pPr>
              <w:pStyle w:val="TableParagraph"/>
              <w:spacing w:before="120" w:after="120"/>
              <w:ind w:left="79"/>
              <w:rPr>
                <w:sz w:val="25"/>
                <w:szCs w:val="25"/>
              </w:rPr>
            </w:pPr>
            <w:r w:rsidRPr="00D13FA6">
              <w:rPr>
                <w:sz w:val="25"/>
                <w:szCs w:val="25"/>
              </w:rPr>
              <w:t>τρελός</w:t>
            </w:r>
          </w:p>
        </w:tc>
      </w:tr>
      <w:tr w:rsidR="00D13FA6" w14:paraId="4FEDFF02" w14:textId="77777777" w:rsidTr="00D13FA6">
        <w:trPr>
          <w:cantSplit/>
        </w:trPr>
        <w:tc>
          <w:tcPr>
            <w:tcW w:w="4360" w:type="dxa"/>
            <w:shd w:val="clear" w:color="auto" w:fill="auto"/>
          </w:tcPr>
          <w:p w14:paraId="12C05004" w14:textId="01371C36" w:rsidR="00D13FA6" w:rsidRPr="00D13FA6" w:rsidRDefault="00D13FA6" w:rsidP="00D13FA6">
            <w:pPr>
              <w:pStyle w:val="TableParagraph"/>
              <w:spacing w:before="120" w:after="120"/>
              <w:ind w:left="79"/>
              <w:rPr>
                <w:sz w:val="25"/>
                <w:szCs w:val="25"/>
              </w:rPr>
            </w:pPr>
            <w:r w:rsidRPr="00D13FA6">
              <w:rPr>
                <w:sz w:val="25"/>
                <w:szCs w:val="25"/>
              </w:rPr>
              <w:t>άτομο με σακχαρώδη διαβήτη</w:t>
            </w:r>
          </w:p>
        </w:tc>
        <w:tc>
          <w:tcPr>
            <w:tcW w:w="4003" w:type="dxa"/>
            <w:shd w:val="clear" w:color="auto" w:fill="auto"/>
          </w:tcPr>
          <w:p w14:paraId="76CA74C1" w14:textId="7AA4E9D6" w:rsidR="00D13FA6" w:rsidRPr="00D13FA6" w:rsidRDefault="00D13FA6" w:rsidP="00D13FA6">
            <w:pPr>
              <w:pStyle w:val="TableParagraph"/>
              <w:spacing w:before="120" w:after="120"/>
              <w:ind w:left="79"/>
              <w:rPr>
                <w:sz w:val="25"/>
                <w:szCs w:val="25"/>
              </w:rPr>
            </w:pPr>
            <w:r w:rsidRPr="00D13FA6">
              <w:rPr>
                <w:sz w:val="25"/>
                <w:szCs w:val="25"/>
              </w:rPr>
              <w:t>σακχαροδιαβητικός, πάσχοντας από…</w:t>
            </w:r>
          </w:p>
        </w:tc>
      </w:tr>
      <w:tr w:rsidR="00C946E1" w14:paraId="74B8C0F9" w14:textId="77777777" w:rsidTr="00D13FA6">
        <w:trPr>
          <w:cantSplit/>
        </w:trPr>
        <w:tc>
          <w:tcPr>
            <w:tcW w:w="4360" w:type="dxa"/>
            <w:shd w:val="clear" w:color="auto" w:fill="F2F2F2" w:themeFill="background1" w:themeFillShade="F2"/>
          </w:tcPr>
          <w:p w14:paraId="1DDE643E" w14:textId="099F47E2" w:rsidR="00C946E1" w:rsidRPr="00D13FA6" w:rsidRDefault="00D13FA6" w:rsidP="00D13FA6">
            <w:pPr>
              <w:pStyle w:val="TableParagraph"/>
              <w:spacing w:before="120" w:after="120"/>
              <w:ind w:left="79"/>
              <w:rPr>
                <w:sz w:val="25"/>
                <w:szCs w:val="25"/>
              </w:rPr>
            </w:pPr>
            <w:r w:rsidRPr="00D13FA6">
              <w:rPr>
                <w:sz w:val="25"/>
                <w:szCs w:val="25"/>
              </w:rPr>
              <w:t>άτομο με νεφρική ανεπάρκεια</w:t>
            </w:r>
          </w:p>
        </w:tc>
        <w:tc>
          <w:tcPr>
            <w:tcW w:w="4003" w:type="dxa"/>
            <w:shd w:val="clear" w:color="auto" w:fill="F2F2F2" w:themeFill="background1" w:themeFillShade="F2"/>
          </w:tcPr>
          <w:p w14:paraId="77B84EED" w14:textId="025E1355" w:rsidR="00C946E1" w:rsidRPr="00D13FA6" w:rsidRDefault="00D13FA6" w:rsidP="00D13FA6">
            <w:pPr>
              <w:pStyle w:val="TableParagraph"/>
              <w:spacing w:before="120" w:after="120"/>
              <w:ind w:left="79"/>
              <w:rPr>
                <w:sz w:val="25"/>
                <w:szCs w:val="25"/>
              </w:rPr>
            </w:pPr>
            <w:r w:rsidRPr="00D13FA6">
              <w:rPr>
                <w:sz w:val="25"/>
                <w:szCs w:val="25"/>
              </w:rPr>
              <w:t>νεφροπαθής, πάσχοντας από…</w:t>
            </w:r>
          </w:p>
        </w:tc>
      </w:tr>
      <w:tr w:rsidR="00D13FA6" w14:paraId="7E856E84" w14:textId="77777777" w:rsidTr="00D13FA6">
        <w:trPr>
          <w:cantSplit/>
        </w:trPr>
        <w:tc>
          <w:tcPr>
            <w:tcW w:w="4360" w:type="dxa"/>
            <w:shd w:val="clear" w:color="auto" w:fill="FFFFFF" w:themeFill="background1"/>
          </w:tcPr>
          <w:p w14:paraId="25991184" w14:textId="1519FF58" w:rsidR="00D13FA6" w:rsidRPr="00D13FA6" w:rsidRDefault="00D13FA6" w:rsidP="00D13FA6">
            <w:pPr>
              <w:pStyle w:val="TableParagraph"/>
              <w:spacing w:before="120" w:after="120"/>
              <w:ind w:left="79"/>
              <w:rPr>
                <w:sz w:val="25"/>
                <w:szCs w:val="25"/>
              </w:rPr>
            </w:pPr>
            <w:r w:rsidRPr="00D13FA6">
              <w:rPr>
                <w:sz w:val="25"/>
                <w:szCs w:val="25"/>
              </w:rPr>
              <w:t>έχει αναπηρία</w:t>
            </w:r>
          </w:p>
        </w:tc>
        <w:tc>
          <w:tcPr>
            <w:tcW w:w="4003" w:type="dxa"/>
            <w:shd w:val="clear" w:color="auto" w:fill="FFFFFF" w:themeFill="background1"/>
          </w:tcPr>
          <w:p w14:paraId="7C41AC8C" w14:textId="5BC5B946" w:rsidR="00D13FA6" w:rsidRPr="00D13FA6" w:rsidRDefault="00D13FA6" w:rsidP="00D13FA6">
            <w:pPr>
              <w:pStyle w:val="TableParagraph"/>
              <w:spacing w:before="120" w:after="120"/>
              <w:ind w:left="79"/>
              <w:rPr>
                <w:sz w:val="25"/>
                <w:szCs w:val="25"/>
              </w:rPr>
            </w:pPr>
            <w:r w:rsidRPr="00D13FA6">
              <w:rPr>
                <w:sz w:val="25"/>
                <w:szCs w:val="25"/>
              </w:rPr>
              <w:t>υποφέρει από αναπηρία</w:t>
            </w:r>
          </w:p>
        </w:tc>
      </w:tr>
    </w:tbl>
    <w:p w14:paraId="78724AD8" w14:textId="5F92C2FF" w:rsidR="00D13FA6" w:rsidRDefault="00D13FA6" w:rsidP="00C946E1">
      <w:pPr>
        <w:spacing w:before="240"/>
        <w:ind w:left="284" w:right="226" w:firstLine="0"/>
        <w:rPr>
          <w:sz w:val="25"/>
          <w:szCs w:val="25"/>
        </w:rPr>
      </w:pPr>
    </w:p>
    <w:p w14:paraId="7E0FAC5A" w14:textId="77777777" w:rsidR="00D13FA6" w:rsidRDefault="00D13FA6">
      <w:pPr>
        <w:ind w:firstLine="0"/>
        <w:jc w:val="left"/>
        <w:rPr>
          <w:sz w:val="25"/>
          <w:szCs w:val="25"/>
        </w:rPr>
        <w:sectPr w:rsidR="00D13FA6" w:rsidSect="00C946E1">
          <w:pgSz w:w="11907" w:h="16840"/>
          <w:pgMar w:top="1418" w:right="1588" w:bottom="1701" w:left="1588" w:header="709" w:footer="1412" w:gutter="0"/>
          <w:cols w:space="720"/>
          <w:docGrid w:linePitch="360"/>
        </w:sectPr>
      </w:pPr>
    </w:p>
    <w:p w14:paraId="5866E9EC" w14:textId="49F6772D" w:rsidR="00D13FA6" w:rsidRDefault="00D13FA6" w:rsidP="00D13FA6">
      <w:pPr>
        <w:pStyle w:val="Heading1"/>
        <w:numPr>
          <w:ilvl w:val="0"/>
          <w:numId w:val="0"/>
        </w:numPr>
      </w:pPr>
      <w:bookmarkStart w:id="8" w:name="_Toc167181997"/>
      <w:r w:rsidRPr="00D13FA6">
        <w:lastRenderedPageBreak/>
        <w:t>Συγκρότηση του αναπηρικού κινήματος – Ιστορική αναδρομή</w:t>
      </w:r>
      <w:bookmarkEnd w:id="8"/>
    </w:p>
    <w:p w14:paraId="72C61E00" w14:textId="5983E1A2" w:rsidR="00D13FA6" w:rsidRPr="00BA4161" w:rsidRDefault="00D13FA6" w:rsidP="00D13FA6">
      <w:pPr>
        <w:pStyle w:val="MyParagraph"/>
        <w:spacing w:line="264" w:lineRule="auto"/>
        <w:rPr>
          <w:sz w:val="25"/>
          <w:szCs w:val="25"/>
        </w:rPr>
      </w:pPr>
      <w:r w:rsidRPr="00BA4161">
        <w:rPr>
          <w:sz w:val="25"/>
          <w:szCs w:val="25"/>
        </w:rPr>
        <w:t>Στο τέλος της δεκαετίας του ’80 λαμβάνει χώρα η ανάπτυξη του εθνικού αναπηρικού κινήματος. Λέγοντας ανάπτυξη του εθνικού αναπηρικού κινήματος εννοούμε τη συγκρότηση των σωματείων που εκπροσωπούν συγκεκριμένες κατηγορίες αναπηρίας και χρονίων παθήσεων σε Ομοσπονδίες, την ίδρυση της τριτοβάθμιας κοινωνικής και συνδικαλιστικής οργάνωσης του αναπηρικού κινήματος το 1989, δηλαδή της Εθνικής Συνομοσπονδίας Ατόμων με Αναπηρία, και την υπαγωγή των Ομοσπονδιών σε αυτήν.</w:t>
      </w:r>
    </w:p>
    <w:p w14:paraId="3579E5D4" w14:textId="77777777" w:rsidR="00D13FA6" w:rsidRPr="00BA4161" w:rsidRDefault="00D13FA6" w:rsidP="00D13FA6">
      <w:pPr>
        <w:pStyle w:val="MyParagraph"/>
        <w:spacing w:line="264" w:lineRule="auto"/>
        <w:rPr>
          <w:sz w:val="25"/>
          <w:szCs w:val="25"/>
        </w:rPr>
      </w:pPr>
      <w:r w:rsidRPr="00BA4161">
        <w:rPr>
          <w:sz w:val="25"/>
          <w:szCs w:val="25"/>
        </w:rPr>
        <w:t>Η Ε.Σ.Α.μεΑ ιδρύθηκε το 1989 από οργανώσεις ατόμων με αναπηρία, χρόνιες παθήσεις και των οικογενειών τους, προκειμένου να υπερασπιστεί θέματα κοινού ενδιαφέροντος για όλες τις κατηγορίες αναπηρίας και χρονίων παθήσεων και να αποτελέσει έναν ανεξάρτητο και ισχυρό φορέα εκπροσώπησης των ατόμων με αναπηρία, των ατόμων με χρόνιες παθήσεις και των οικογενειών τους στην ελληνική πολιτεία και κοινωνία.</w:t>
      </w:r>
    </w:p>
    <w:p w14:paraId="2072CB5C" w14:textId="3F1E9267" w:rsidR="00D13FA6" w:rsidRPr="00BA4161" w:rsidRDefault="00D13FA6" w:rsidP="00D13FA6">
      <w:pPr>
        <w:pStyle w:val="MyParagraph"/>
        <w:spacing w:line="264" w:lineRule="auto"/>
        <w:rPr>
          <w:sz w:val="25"/>
          <w:szCs w:val="25"/>
        </w:rPr>
      </w:pPr>
      <w:r w:rsidRPr="00BA4161">
        <w:rPr>
          <w:sz w:val="25"/>
          <w:szCs w:val="25"/>
        </w:rPr>
        <w:t>Σημαντικό ρόλο στη διαδικασία ίδρυσης της Ε.Σ.Α.μεΑ. διαδραμάτισαν ο Πανελλήνιος Σύνδεσμος Τυφλών, ο Πανελλήνιος Σύλλογος Παραπληγικών, ο Πανελλαδικός Σύλλογος Αναπήρων Πολιτών, ο Πανελλήνιος Σύλλογος Προστασίας Ελλήνων Αιμορροφιλικών, ο Πανελλήνιος Σύλλογος Πασχόντων από Μεσογειακή Αναιμία, η Πανελλήνια Ομοσπονδία Συλλόγων Γονέων και Κηδεμόνων Ατόμων με Αναπηρία και η Ομοσπονδία Κωφών Ελλάδας. Η αντίληψη ότι η αναπηρία και η χρόνια πάθηση αποτελούν συνδεδεμένες έννοιες σε νομικό, κοινωνικό και συνδικαλιστικό επίπεδο αποτέλεσε τη βάση για τη συγκρότηση του κινήματος των ατόμων με αναπηρία, χρόνιες παθήσεις και των οικογενειών τους δεδομένου φυσικά και του κοινού στόχου να δράσουν μαζικά για την προστασία των δικαιωμάτων τους.</w:t>
      </w:r>
    </w:p>
    <w:p w14:paraId="6EF05DFD" w14:textId="5ED36408" w:rsidR="00D13FA6" w:rsidRPr="00BA4161" w:rsidRDefault="00D13FA6" w:rsidP="00D13FA6">
      <w:pPr>
        <w:pStyle w:val="MyParagraph"/>
        <w:spacing w:line="264" w:lineRule="auto"/>
        <w:rPr>
          <w:sz w:val="25"/>
          <w:szCs w:val="25"/>
        </w:rPr>
      </w:pPr>
      <w:r w:rsidRPr="00BA4161">
        <w:rPr>
          <w:sz w:val="25"/>
          <w:szCs w:val="25"/>
        </w:rPr>
        <w:t xml:space="preserve">Κατά συνέπεια, η αμφίδρομη σχέση της Ε.Σ.Α.μεΑ. και των οργανώσεων-μελών της, όπως αυτή καθορίστηκε από την καταστατική δομή της και την εξέλιξή της σε βάθος χρόνου, συνετέλεσε στη σταδιακή ένταξη όλων των κατηγοριών αναπηρίας και χρονίων παθήσεων μέσα στους κόλπους της. Ορισμένα παραδείγματα συγκρότησης του χώρου των ατόμων με χρόνιες παθήσεις αποτελούν η ίδρυση και η ενδυνάμωση της Πανελλήνιας Ομοσπονδίας Σωματείων – Συλλόγων Ατόμων με Σακχαρώδη Διαβήτη (ΠΟΣΣΑΣΔΙΑ), η ενοποίηση του χώρου των νεφροπαθών και των μεταμοσχευμένων από νεφρό μέσω της ίδρυσης της Πανελλήνιας Ομοσπονδίας Νεφροπαθών (ΠΟΝ), η συγκρότηση της Πανελλήνιας Ομοσπονδίας Ατόμων με Σκλήρυνση κατά Πλάκας (ΠΟΑμΣΚΠ), η Ελληνική Ομοσπονδία Συλλόγων – Σπανίων Νοσημάτων Παθήσεων (Ε.Ο.Σ. – ΣΠΑ.ΝΟ.ΠΑ.), ο Πανελλήνιος Σύνδεσμος Πασχόντων από Καρδιοπάθειες, η Ομοσπονδία Καρκινοπαθών Ελλάδος (Ο.Κ.Ε), κ.λπ. Η ενοποίηση και ομογενοποίηση του κινήματος ενισχύθηκε και βάθυνε με τη συμμετοχή όλων των Πρωτοβάθμιων Οργανώσεων των ατόμων με αναπηρία, χρόνιες παθήσεις και των οικογενειών τους στις </w:t>
      </w:r>
      <w:r w:rsidRPr="00BA4161">
        <w:rPr>
          <w:sz w:val="25"/>
          <w:szCs w:val="25"/>
        </w:rPr>
        <w:lastRenderedPageBreak/>
        <w:t>Περιφερειακές Ομοσπονδίες, συγκροτώντας έτσι το περιφερειακό αναπηρικό κίνημα σε όλη τη χώρα.</w:t>
      </w:r>
    </w:p>
    <w:p w14:paraId="16529D63" w14:textId="77777777" w:rsidR="00D13FA6" w:rsidRPr="00BA4161" w:rsidRDefault="00D13FA6" w:rsidP="00D13FA6">
      <w:pPr>
        <w:pStyle w:val="MyParagraph"/>
        <w:spacing w:line="264" w:lineRule="auto"/>
        <w:rPr>
          <w:sz w:val="25"/>
          <w:szCs w:val="25"/>
        </w:rPr>
      </w:pPr>
      <w:r w:rsidRPr="00BA4161">
        <w:rPr>
          <w:sz w:val="25"/>
          <w:szCs w:val="25"/>
        </w:rPr>
        <w:t>Η σύλληψη, η υλοποίηση και η συγκρότηση του κινήματος με αυτό τον τρόπο έπαιξε καθοριστικό ρόλο και ήταν θεμελιώδης παράγοντας όχι μόνο στην εκπροσώπηση στην ελληνική Πολιτεία και κοινωνία αλλά και στην προστασία των συνταγματικά κατοχυρωμένων δικαιωμάτων των ατόμων με αναπηρία, χρόνιες παθήσεις και των οικογενειών τους σε περιόδους κρίσης, όπως η οικονομική κρίση και η πανδημία.</w:t>
      </w:r>
    </w:p>
    <w:p w14:paraId="7A6C96C8" w14:textId="77777777" w:rsidR="00D13FA6" w:rsidRPr="00BA4161" w:rsidRDefault="00D13FA6" w:rsidP="00D13FA6">
      <w:pPr>
        <w:pStyle w:val="MyParagraph"/>
        <w:spacing w:line="264" w:lineRule="auto"/>
        <w:rPr>
          <w:sz w:val="25"/>
          <w:szCs w:val="25"/>
        </w:rPr>
      </w:pPr>
      <w:r w:rsidRPr="00BA4161">
        <w:rPr>
          <w:sz w:val="25"/>
          <w:szCs w:val="25"/>
        </w:rPr>
        <w:t xml:space="preserve">Σύμφωνα με το καταστατικό της Ε.Σ.Α.μεΑ., μέλη της είναι αποκλειστικά και μόνο φορείς ατόμων από κάθε κατηγορία αναπηρίας, χρονίων παθήσεων, και φορείς γονέων και οικογενειών ατόμων με αναπηρία ή/και χρόνιες παθήσεις, ενώ δεν δύναται να ενταχθούν κερδοσκοπικοί ή φιλανθρωπικοί φορείς, φορείς που λειτουργούν ή/και ελέγχονται από επαγγελματίες του χώρου της υγείας ή/και της αποκατάστασης και γενικά οποιοιδήποτε φορείς εργάζονται για τα άτομα με αναπηρία και δεν συγκροτούνται από άτομα με αναπηρία. Για τον λόγο αυτό, η Ε.Σ.Α.μεΑ. είναι η οργάνωση που λειτουργεί ως «ομπρέλα των ίδιων των ατόμων με αναπηρία, τηρουμένων των αρχών της ανεξαρτησίας και της αρχής της αντιπροσωπευτικότητας», και αποτελεί τον επίσημο κοινωνικό εταίρο της ελληνικής πολιτείας σε θέματα αναπηρίας και χρονίων παθήσεων. </w:t>
      </w:r>
    </w:p>
    <w:p w14:paraId="32E18339" w14:textId="77777777" w:rsidR="00D13FA6" w:rsidRPr="00BA4161" w:rsidRDefault="00D13FA6" w:rsidP="00D13FA6">
      <w:pPr>
        <w:pStyle w:val="MyParagraph"/>
        <w:spacing w:line="264" w:lineRule="auto"/>
        <w:rPr>
          <w:sz w:val="25"/>
          <w:szCs w:val="25"/>
        </w:rPr>
      </w:pPr>
      <w:r w:rsidRPr="00BA4161">
        <w:rPr>
          <w:sz w:val="25"/>
          <w:szCs w:val="25"/>
        </w:rPr>
        <w:t xml:space="preserve">Αποστολή της από την ίδρυσή της έως και σήμερα είναι η καταπολέμηση των διακρίσεων που βιώνουν τα άτομα με αναπηρία, τα άτομα με χρόνιες παθήσεις και οι οικογένειές τους και η προώθηση, προστασία και απόλαυση των ανθρωπίνων και συνταγματικά κατοχυρωμένων δικαιωμάτων τους. </w:t>
      </w:r>
    </w:p>
    <w:p w14:paraId="1073F242" w14:textId="64B7BD0D" w:rsidR="00D13FA6" w:rsidRPr="00BA4161" w:rsidRDefault="00D13FA6" w:rsidP="00D13FA6">
      <w:pPr>
        <w:pStyle w:val="MyParagraph"/>
        <w:spacing w:line="264" w:lineRule="auto"/>
        <w:rPr>
          <w:sz w:val="25"/>
          <w:szCs w:val="25"/>
        </w:rPr>
      </w:pPr>
      <w:r w:rsidRPr="00BA4161">
        <w:rPr>
          <w:sz w:val="25"/>
          <w:szCs w:val="25"/>
        </w:rPr>
        <w:t xml:space="preserve">Ο ρόλος της Ε.Σ.Α.μεΑ. μέσω της τριαντάχρονης και πλέον δυναμικής πορείας της έχει αναγνωριστεί από το σύνολο του πολιτικού και κοινωνικού κόσμου της χώρας. Σταθμό στην ιστορία του εθνικού Αναπηρικού Κινήματος αποτέλεσε η ψήφιση του </w:t>
      </w:r>
      <w:r w:rsidR="00E443B8">
        <w:rPr>
          <w:sz w:val="25"/>
          <w:szCs w:val="25"/>
        </w:rPr>
        <w:t>ν</w:t>
      </w:r>
      <w:r w:rsidRPr="00BA4161">
        <w:rPr>
          <w:sz w:val="25"/>
          <w:szCs w:val="25"/>
        </w:rPr>
        <w:t>. 2430/1996 με τίτλο: «Καθιέρωση της 3</w:t>
      </w:r>
      <w:r w:rsidRPr="00BA4161">
        <w:rPr>
          <w:sz w:val="25"/>
          <w:szCs w:val="25"/>
          <w:vertAlign w:val="superscript"/>
        </w:rPr>
        <w:t>ης</w:t>
      </w:r>
      <w:r w:rsidRPr="00BA4161">
        <w:rPr>
          <w:sz w:val="25"/>
          <w:szCs w:val="25"/>
        </w:rPr>
        <w:t xml:space="preserve"> </w:t>
      </w:r>
      <w:r w:rsidRPr="00BA4161">
        <w:rPr>
          <w:sz w:val="25"/>
          <w:szCs w:val="25"/>
        </w:rPr>
        <w:t>Δεκέμβρη ως Εθνικής Ημέρας των Ατόμων με Αναπηρία» και η αναγνώριση της Ε.Σ.Α.μεΑ. ως της πλέον αντιπροσωπευτικότερης οργάνωσης του εθνικού Αναπηρικού Κινήματος. Από τη θέση αυτή, η Ε.Σ.Α.μεΑ. συμμετέχει θεσμικά στα κέντρα λήψης αποφάσεων και εκπροσωπεί τα άτομα με αναπηρία, χρόνιες παθήσεις και τις οικογένειές τους στον διάλογο με την ελληνική πολιτεία.</w:t>
      </w:r>
    </w:p>
    <w:p w14:paraId="4B218B91" w14:textId="77777777" w:rsidR="00D13FA6" w:rsidRPr="00BA4161" w:rsidRDefault="00D13FA6" w:rsidP="00D13FA6">
      <w:pPr>
        <w:pStyle w:val="MyParagraph"/>
        <w:spacing w:line="264" w:lineRule="auto"/>
        <w:rPr>
          <w:sz w:val="25"/>
          <w:szCs w:val="25"/>
        </w:rPr>
      </w:pPr>
      <w:r w:rsidRPr="00BA4161">
        <w:rPr>
          <w:sz w:val="25"/>
          <w:szCs w:val="25"/>
        </w:rPr>
        <w:t xml:space="preserve">Στο πλαίσιο της αποστολής της η Ε.Σ.Α.μεΑ.: </w:t>
      </w:r>
    </w:p>
    <w:p w14:paraId="60F41F5A" w14:textId="77777777" w:rsidR="00D13FA6" w:rsidRPr="00BA4161" w:rsidRDefault="00D13FA6" w:rsidP="00E443B8">
      <w:pPr>
        <w:pStyle w:val="MyParagraph"/>
        <w:numPr>
          <w:ilvl w:val="0"/>
          <w:numId w:val="11"/>
        </w:numPr>
        <w:spacing w:line="264" w:lineRule="auto"/>
        <w:rPr>
          <w:sz w:val="25"/>
          <w:szCs w:val="25"/>
        </w:rPr>
      </w:pPr>
      <w:r w:rsidRPr="00BA4161">
        <w:rPr>
          <w:sz w:val="25"/>
          <w:szCs w:val="25"/>
        </w:rPr>
        <w:t xml:space="preserve">Διαβουλεύεται με τις οργανώσεις-μέλη της, συντονίζει τη δράση τους και τις ενημερώνει για όλες τις εξελίξεις σε εθνικό, ευρωπαϊκό και διεθνές επίπεδο. </w:t>
      </w:r>
    </w:p>
    <w:p w14:paraId="1063AC32" w14:textId="77777777" w:rsidR="00D13FA6" w:rsidRPr="00BA4161" w:rsidRDefault="00D13FA6" w:rsidP="00E443B8">
      <w:pPr>
        <w:pStyle w:val="MyParagraph"/>
        <w:numPr>
          <w:ilvl w:val="0"/>
          <w:numId w:val="11"/>
        </w:numPr>
        <w:spacing w:line="264" w:lineRule="auto"/>
        <w:rPr>
          <w:sz w:val="25"/>
          <w:szCs w:val="25"/>
        </w:rPr>
      </w:pPr>
      <w:r w:rsidRPr="00BA4161">
        <w:rPr>
          <w:sz w:val="25"/>
          <w:szCs w:val="25"/>
        </w:rPr>
        <w:t xml:space="preserve">Συμπαρίσταται τόσο σε αυτές και στις οργανώσεις-μέλη αυτών όσο και στα ίδια τα άτομα με αναπηρία ενώπιον κάθε διοικητικής ή δικαστικής Αρχής ή οργάνου, σε οποιαδήποτε περίπτωση παραβίασης των ανθρωπίνων και συνταγματικά κατοχυρωμένων δικαιωμάτων τους. </w:t>
      </w:r>
    </w:p>
    <w:p w14:paraId="5AD1AE3D" w14:textId="77777777" w:rsidR="00D13FA6" w:rsidRPr="00BA4161" w:rsidRDefault="00D13FA6" w:rsidP="00E443B8">
      <w:pPr>
        <w:pStyle w:val="MyParagraph"/>
        <w:numPr>
          <w:ilvl w:val="0"/>
          <w:numId w:val="11"/>
        </w:numPr>
        <w:spacing w:line="264" w:lineRule="auto"/>
        <w:rPr>
          <w:sz w:val="25"/>
          <w:szCs w:val="25"/>
        </w:rPr>
      </w:pPr>
      <w:r w:rsidRPr="00BA4161">
        <w:rPr>
          <w:sz w:val="25"/>
          <w:szCs w:val="25"/>
        </w:rPr>
        <w:t>Ασκεί συστηματικό έλεγχο της νομοθεσίας.</w:t>
      </w:r>
    </w:p>
    <w:p w14:paraId="39163D37" w14:textId="77777777" w:rsidR="00D13FA6" w:rsidRPr="00BA4161" w:rsidRDefault="00D13FA6" w:rsidP="00E443B8">
      <w:pPr>
        <w:pStyle w:val="MyParagraph"/>
        <w:numPr>
          <w:ilvl w:val="0"/>
          <w:numId w:val="11"/>
        </w:numPr>
        <w:spacing w:line="264" w:lineRule="auto"/>
        <w:rPr>
          <w:sz w:val="25"/>
          <w:szCs w:val="25"/>
        </w:rPr>
      </w:pPr>
      <w:r w:rsidRPr="00BA4161">
        <w:rPr>
          <w:sz w:val="25"/>
          <w:szCs w:val="25"/>
        </w:rPr>
        <w:lastRenderedPageBreak/>
        <w:t>Υποβάλλει προτάσεις για τον σχεδιασμό και την εφαρμογή πολιτικών, μέτρων και προγραμμάτων προς όφελος των ατόμων με αναπηρία, χρόνιες παθήσεις και των οικογενειών τους.</w:t>
      </w:r>
    </w:p>
    <w:p w14:paraId="253745C4" w14:textId="77777777" w:rsidR="00D13FA6" w:rsidRPr="00BA4161" w:rsidRDefault="00D13FA6" w:rsidP="00E443B8">
      <w:pPr>
        <w:pStyle w:val="MyParagraph"/>
        <w:numPr>
          <w:ilvl w:val="0"/>
          <w:numId w:val="11"/>
        </w:numPr>
        <w:spacing w:line="264" w:lineRule="auto"/>
        <w:rPr>
          <w:sz w:val="25"/>
          <w:szCs w:val="25"/>
        </w:rPr>
      </w:pPr>
      <w:r w:rsidRPr="00BA4161">
        <w:rPr>
          <w:sz w:val="25"/>
          <w:szCs w:val="25"/>
        </w:rPr>
        <w:t>Προωθεί την εφαρμογή σε εθνικό, περιφερειακό και τοπικό επίπεδο της Σύμβασης των Ηνωμένων Εθνών για τα Δικαιώματα των Ατόμων με Αναπηρίες.</w:t>
      </w:r>
    </w:p>
    <w:p w14:paraId="547C416D" w14:textId="77777777" w:rsidR="00D13FA6" w:rsidRPr="00BA4161" w:rsidRDefault="00D13FA6" w:rsidP="00E443B8">
      <w:pPr>
        <w:pStyle w:val="MyParagraph"/>
        <w:numPr>
          <w:ilvl w:val="0"/>
          <w:numId w:val="11"/>
        </w:numPr>
        <w:spacing w:line="264" w:lineRule="auto"/>
        <w:rPr>
          <w:sz w:val="25"/>
          <w:szCs w:val="25"/>
        </w:rPr>
      </w:pPr>
      <w:r w:rsidRPr="00BA4161">
        <w:rPr>
          <w:sz w:val="25"/>
          <w:szCs w:val="25"/>
        </w:rPr>
        <w:t xml:space="preserve">Συνηγορεί και παρεμβαίνει σε ατομικά αιτήματα και παρέχει ενημέρωση για όλα τα ζητήματα που ενδιαφέρουν τα άτομα με αναπηρία και τις οικογένειες αυτών μέσω της υπηρεσίας «Διεκδικούμε Μαζί». </w:t>
      </w:r>
    </w:p>
    <w:p w14:paraId="3DE6C88A" w14:textId="38BDCF45" w:rsidR="00D13FA6" w:rsidRPr="00BA4161" w:rsidRDefault="00D13FA6" w:rsidP="00E443B8">
      <w:pPr>
        <w:pStyle w:val="MyParagraph"/>
        <w:numPr>
          <w:ilvl w:val="0"/>
          <w:numId w:val="11"/>
        </w:numPr>
        <w:spacing w:line="264" w:lineRule="auto"/>
        <w:rPr>
          <w:sz w:val="25"/>
          <w:szCs w:val="25"/>
        </w:rPr>
      </w:pPr>
      <w:r w:rsidRPr="00BA4161">
        <w:rPr>
          <w:sz w:val="25"/>
          <w:szCs w:val="25"/>
        </w:rPr>
        <w:t>Οργανώνει συστηματικές εκστρατείες ενημέρωσης της ελληνικής κοινωνίας και πολιτείας για τα θέματα των ατόμων με αναπηρία, ιδίως την 3</w:t>
      </w:r>
      <w:r w:rsidRPr="00BA4161">
        <w:rPr>
          <w:sz w:val="25"/>
          <w:szCs w:val="25"/>
          <w:vertAlign w:val="superscript"/>
        </w:rPr>
        <w:t>η</w:t>
      </w:r>
      <w:r w:rsidR="00BA4161">
        <w:rPr>
          <w:sz w:val="25"/>
          <w:szCs w:val="25"/>
        </w:rPr>
        <w:t xml:space="preserve"> </w:t>
      </w:r>
      <w:r w:rsidRPr="00BA4161">
        <w:rPr>
          <w:sz w:val="25"/>
          <w:szCs w:val="25"/>
        </w:rPr>
        <w:t>Δεκέμβρη κάθε έτους, η οποία έχει ανακηρυχθεί «Εθνική Ημέρα Ατόμων με Αναπηρία».</w:t>
      </w:r>
    </w:p>
    <w:p w14:paraId="59A83D15" w14:textId="3F67C515" w:rsidR="00D13FA6" w:rsidRPr="00BA4161" w:rsidRDefault="00D13FA6" w:rsidP="00E443B8">
      <w:pPr>
        <w:pStyle w:val="MyParagraph"/>
        <w:numPr>
          <w:ilvl w:val="0"/>
          <w:numId w:val="11"/>
        </w:numPr>
        <w:spacing w:line="264" w:lineRule="auto"/>
        <w:rPr>
          <w:sz w:val="25"/>
          <w:szCs w:val="25"/>
        </w:rPr>
      </w:pPr>
      <w:r w:rsidRPr="00BA4161">
        <w:rPr>
          <w:sz w:val="25"/>
          <w:szCs w:val="25"/>
        </w:rPr>
        <w:t>Συνεργάζεται με τους Κοινωνικούς Εταίρους και τις Οργανώσεις της Κοινωνίας των Πολιτών.</w:t>
      </w:r>
    </w:p>
    <w:p w14:paraId="05D88C80" w14:textId="25416EB7" w:rsidR="00C946E1" w:rsidRPr="00BA4161" w:rsidRDefault="00D13FA6" w:rsidP="00D13FA6">
      <w:pPr>
        <w:pStyle w:val="MyParagraph"/>
        <w:spacing w:before="240" w:line="264" w:lineRule="auto"/>
        <w:rPr>
          <w:sz w:val="25"/>
          <w:szCs w:val="25"/>
        </w:rPr>
      </w:pPr>
      <w:r w:rsidRPr="00BA4161">
        <w:rPr>
          <w:sz w:val="25"/>
          <w:szCs w:val="25"/>
        </w:rPr>
        <w:t xml:space="preserve">Η Ε.Σ.Α.μεΑ. αντιλαμβανόμενη τη μεγάλη σημασία των αποφάσεων που λαμβάνονται σε επίπεδο Ευρωπαϊκής Ένωσης και τον αντίκτυπο αυτών των αποφάσεων στη ζωή των ατόμων με αναπηρία, συμμετείχε στην ίδρυση του Ευρωπαϊκού Φόρουμ Ατόμων με Αναπηρία (European Disability Forum </w:t>
      </w:r>
      <w:r w:rsidRPr="00BA4161">
        <w:rPr>
          <w:rFonts w:ascii="Times New Roman" w:hAnsi="Times New Roman" w:cs="Times New Roman"/>
          <w:sz w:val="25"/>
          <w:szCs w:val="25"/>
        </w:rPr>
        <w:t>‒</w:t>
      </w:r>
      <w:r w:rsidRPr="00BA4161">
        <w:rPr>
          <w:sz w:val="25"/>
          <w:szCs w:val="25"/>
        </w:rPr>
        <w:t xml:space="preserve"> EDF), </w:t>
      </w:r>
      <w:r w:rsidRPr="00BA4161">
        <w:rPr>
          <w:rFonts w:cs="PF DinText Pro"/>
          <w:sz w:val="25"/>
          <w:szCs w:val="25"/>
        </w:rPr>
        <w:t>το</w:t>
      </w:r>
      <w:r w:rsidRPr="00BA4161">
        <w:rPr>
          <w:sz w:val="25"/>
          <w:szCs w:val="25"/>
        </w:rPr>
        <w:t xml:space="preserve"> </w:t>
      </w:r>
      <w:r w:rsidRPr="00BA4161">
        <w:rPr>
          <w:rFonts w:cs="PF DinText Pro"/>
          <w:sz w:val="25"/>
          <w:szCs w:val="25"/>
        </w:rPr>
        <w:t>οποίο</w:t>
      </w:r>
      <w:r w:rsidRPr="00BA4161">
        <w:rPr>
          <w:sz w:val="25"/>
          <w:szCs w:val="25"/>
        </w:rPr>
        <w:t xml:space="preserve"> </w:t>
      </w:r>
      <w:r w:rsidRPr="00BA4161">
        <w:rPr>
          <w:rFonts w:cs="PF DinText Pro"/>
          <w:sz w:val="25"/>
          <w:szCs w:val="25"/>
        </w:rPr>
        <w:t>εκπροσωπεί</w:t>
      </w:r>
      <w:r w:rsidRPr="00BA4161">
        <w:rPr>
          <w:sz w:val="25"/>
          <w:szCs w:val="25"/>
        </w:rPr>
        <w:t xml:space="preserve"> </w:t>
      </w:r>
      <w:r w:rsidRPr="00BA4161">
        <w:rPr>
          <w:rFonts w:cs="PF DinText Pro"/>
          <w:sz w:val="25"/>
          <w:szCs w:val="25"/>
        </w:rPr>
        <w:t>πάνω</w:t>
      </w:r>
      <w:r w:rsidRPr="00BA4161">
        <w:rPr>
          <w:sz w:val="25"/>
          <w:szCs w:val="25"/>
        </w:rPr>
        <w:t xml:space="preserve"> </w:t>
      </w:r>
      <w:r w:rsidRPr="00BA4161">
        <w:rPr>
          <w:rFonts w:cs="PF DinText Pro"/>
          <w:sz w:val="25"/>
          <w:szCs w:val="25"/>
        </w:rPr>
        <w:t>από</w:t>
      </w:r>
      <w:r w:rsidRPr="00BA4161">
        <w:rPr>
          <w:sz w:val="25"/>
          <w:szCs w:val="25"/>
        </w:rPr>
        <w:t xml:space="preserve"> 100 </w:t>
      </w:r>
      <w:r w:rsidRPr="00BA4161">
        <w:rPr>
          <w:rFonts w:cs="PF DinText Pro"/>
          <w:sz w:val="25"/>
          <w:szCs w:val="25"/>
        </w:rPr>
        <w:t>εκατομμύρια</w:t>
      </w:r>
      <w:r w:rsidRPr="00BA4161">
        <w:rPr>
          <w:sz w:val="25"/>
          <w:szCs w:val="25"/>
        </w:rPr>
        <w:t xml:space="preserve"> </w:t>
      </w:r>
      <w:r w:rsidRPr="00BA4161">
        <w:rPr>
          <w:rFonts w:cs="PF DinText Pro"/>
          <w:sz w:val="25"/>
          <w:szCs w:val="25"/>
        </w:rPr>
        <w:t>ευρωπαίους</w:t>
      </w:r>
      <w:r w:rsidRPr="00BA4161">
        <w:rPr>
          <w:sz w:val="25"/>
          <w:szCs w:val="25"/>
        </w:rPr>
        <w:t xml:space="preserve"> </w:t>
      </w:r>
      <w:r w:rsidRPr="00BA4161">
        <w:rPr>
          <w:rFonts w:cs="PF DinText Pro"/>
          <w:sz w:val="25"/>
          <w:szCs w:val="25"/>
        </w:rPr>
        <w:t>με</w:t>
      </w:r>
      <w:r w:rsidRPr="00BA4161">
        <w:rPr>
          <w:sz w:val="25"/>
          <w:szCs w:val="25"/>
        </w:rPr>
        <w:t xml:space="preserve"> </w:t>
      </w:r>
      <w:r w:rsidRPr="00BA4161">
        <w:rPr>
          <w:rFonts w:cs="PF DinText Pro"/>
          <w:sz w:val="25"/>
          <w:szCs w:val="25"/>
        </w:rPr>
        <w:t>αναπηρία</w:t>
      </w:r>
      <w:r w:rsidRPr="00BA4161">
        <w:rPr>
          <w:sz w:val="25"/>
          <w:szCs w:val="25"/>
        </w:rPr>
        <w:t xml:space="preserve"> </w:t>
      </w:r>
      <w:r w:rsidRPr="00BA4161">
        <w:rPr>
          <w:rFonts w:cs="PF DinText Pro"/>
          <w:sz w:val="25"/>
          <w:szCs w:val="25"/>
        </w:rPr>
        <w:t>στον</w:t>
      </w:r>
      <w:r w:rsidRPr="00BA4161">
        <w:rPr>
          <w:sz w:val="25"/>
          <w:szCs w:val="25"/>
        </w:rPr>
        <w:t xml:space="preserve"> </w:t>
      </w:r>
      <w:r w:rsidRPr="00BA4161">
        <w:rPr>
          <w:rFonts w:cs="PF DinText Pro"/>
          <w:sz w:val="25"/>
          <w:szCs w:val="25"/>
        </w:rPr>
        <w:t>διάλογο</w:t>
      </w:r>
      <w:r w:rsidRPr="00BA4161">
        <w:rPr>
          <w:sz w:val="25"/>
          <w:szCs w:val="25"/>
        </w:rPr>
        <w:t xml:space="preserve"> </w:t>
      </w:r>
      <w:r w:rsidRPr="00BA4161">
        <w:rPr>
          <w:rFonts w:cs="PF DinText Pro"/>
          <w:sz w:val="25"/>
          <w:szCs w:val="25"/>
        </w:rPr>
        <w:t>με</w:t>
      </w:r>
      <w:r w:rsidRPr="00BA4161">
        <w:rPr>
          <w:sz w:val="25"/>
          <w:szCs w:val="25"/>
        </w:rPr>
        <w:t xml:space="preserve"> </w:t>
      </w:r>
      <w:r w:rsidRPr="00BA4161">
        <w:rPr>
          <w:rFonts w:cs="PF DinText Pro"/>
          <w:sz w:val="25"/>
          <w:szCs w:val="25"/>
        </w:rPr>
        <w:t>την</w:t>
      </w:r>
      <w:r w:rsidRPr="00BA4161">
        <w:rPr>
          <w:sz w:val="25"/>
          <w:szCs w:val="25"/>
        </w:rPr>
        <w:t xml:space="preserve"> </w:t>
      </w:r>
      <w:r w:rsidRPr="00BA4161">
        <w:rPr>
          <w:rFonts w:cs="PF DinText Pro"/>
          <w:sz w:val="25"/>
          <w:szCs w:val="25"/>
        </w:rPr>
        <w:t>Ευρωπαϊκή</w:t>
      </w:r>
      <w:r w:rsidRPr="00BA4161">
        <w:rPr>
          <w:sz w:val="25"/>
          <w:szCs w:val="25"/>
        </w:rPr>
        <w:t xml:space="preserve"> </w:t>
      </w:r>
      <w:r w:rsidRPr="00BA4161">
        <w:rPr>
          <w:rFonts w:cs="PF DinText Pro"/>
          <w:sz w:val="25"/>
          <w:szCs w:val="25"/>
        </w:rPr>
        <w:t>Επιτροπή</w:t>
      </w:r>
      <w:r w:rsidRPr="00BA4161">
        <w:rPr>
          <w:sz w:val="25"/>
          <w:szCs w:val="25"/>
        </w:rPr>
        <w:t xml:space="preserve">, </w:t>
      </w:r>
      <w:r w:rsidRPr="00BA4161">
        <w:rPr>
          <w:rFonts w:cs="PF DinText Pro"/>
          <w:sz w:val="25"/>
          <w:szCs w:val="25"/>
        </w:rPr>
        <w:t>το</w:t>
      </w:r>
      <w:r w:rsidRPr="00BA4161">
        <w:rPr>
          <w:sz w:val="25"/>
          <w:szCs w:val="25"/>
        </w:rPr>
        <w:t xml:space="preserve"> </w:t>
      </w:r>
      <w:r w:rsidRPr="00BA4161">
        <w:rPr>
          <w:rFonts w:cs="PF DinText Pro"/>
          <w:sz w:val="25"/>
          <w:szCs w:val="25"/>
        </w:rPr>
        <w:t>Ευρωπαϊκό</w:t>
      </w:r>
      <w:r w:rsidRPr="00BA4161">
        <w:rPr>
          <w:sz w:val="25"/>
          <w:szCs w:val="25"/>
        </w:rPr>
        <w:t xml:space="preserve"> </w:t>
      </w:r>
      <w:r w:rsidRPr="00BA4161">
        <w:rPr>
          <w:rFonts w:cs="PF DinText Pro"/>
          <w:sz w:val="25"/>
          <w:szCs w:val="25"/>
        </w:rPr>
        <w:t>Κοινοβούλιο</w:t>
      </w:r>
      <w:r w:rsidRPr="00BA4161">
        <w:rPr>
          <w:sz w:val="25"/>
          <w:szCs w:val="25"/>
        </w:rPr>
        <w:t xml:space="preserve">, </w:t>
      </w:r>
      <w:r w:rsidRPr="00BA4161">
        <w:rPr>
          <w:rFonts w:cs="PF DinText Pro"/>
          <w:sz w:val="25"/>
          <w:szCs w:val="25"/>
        </w:rPr>
        <w:t>το</w:t>
      </w:r>
      <w:r w:rsidRPr="00BA4161">
        <w:rPr>
          <w:sz w:val="25"/>
          <w:szCs w:val="25"/>
        </w:rPr>
        <w:t xml:space="preserve"> </w:t>
      </w:r>
      <w:r w:rsidRPr="00BA4161">
        <w:rPr>
          <w:rFonts w:cs="PF DinText Pro"/>
          <w:sz w:val="25"/>
          <w:szCs w:val="25"/>
        </w:rPr>
        <w:t>Συμβούλιο</w:t>
      </w:r>
      <w:r w:rsidRPr="00BA4161">
        <w:rPr>
          <w:sz w:val="25"/>
          <w:szCs w:val="25"/>
        </w:rPr>
        <w:t xml:space="preserve"> </w:t>
      </w:r>
      <w:r w:rsidRPr="00BA4161">
        <w:rPr>
          <w:rFonts w:cs="PF DinText Pro"/>
          <w:sz w:val="25"/>
          <w:szCs w:val="25"/>
        </w:rPr>
        <w:t>της</w:t>
      </w:r>
      <w:r w:rsidRPr="00BA4161">
        <w:rPr>
          <w:sz w:val="25"/>
          <w:szCs w:val="25"/>
        </w:rPr>
        <w:t xml:space="preserve"> </w:t>
      </w:r>
      <w:r w:rsidRPr="00BA4161">
        <w:rPr>
          <w:rFonts w:cs="PF DinText Pro"/>
          <w:sz w:val="25"/>
          <w:szCs w:val="25"/>
        </w:rPr>
        <w:t>ΕΕ</w:t>
      </w:r>
      <w:r w:rsidRPr="00BA4161">
        <w:rPr>
          <w:sz w:val="25"/>
          <w:szCs w:val="25"/>
        </w:rPr>
        <w:t xml:space="preserve">, </w:t>
      </w:r>
      <w:r w:rsidRPr="00BA4161">
        <w:rPr>
          <w:rFonts w:cs="PF DinText Pro"/>
          <w:sz w:val="25"/>
          <w:szCs w:val="25"/>
        </w:rPr>
        <w:t>το</w:t>
      </w:r>
      <w:r w:rsidRPr="00BA4161">
        <w:rPr>
          <w:sz w:val="25"/>
          <w:szCs w:val="25"/>
        </w:rPr>
        <w:t xml:space="preserve"> </w:t>
      </w:r>
      <w:r w:rsidRPr="00BA4161">
        <w:rPr>
          <w:rFonts w:cs="PF DinText Pro"/>
          <w:sz w:val="25"/>
          <w:szCs w:val="25"/>
        </w:rPr>
        <w:t>Συμβούλιο</w:t>
      </w:r>
      <w:r w:rsidRPr="00BA4161">
        <w:rPr>
          <w:sz w:val="25"/>
          <w:szCs w:val="25"/>
        </w:rPr>
        <w:t xml:space="preserve"> </w:t>
      </w:r>
      <w:r w:rsidRPr="00BA4161">
        <w:rPr>
          <w:rFonts w:cs="PF DinText Pro"/>
          <w:sz w:val="25"/>
          <w:szCs w:val="25"/>
        </w:rPr>
        <w:t>της</w:t>
      </w:r>
      <w:r w:rsidRPr="00BA4161">
        <w:rPr>
          <w:sz w:val="25"/>
          <w:szCs w:val="25"/>
        </w:rPr>
        <w:t xml:space="preserve"> </w:t>
      </w:r>
      <w:r w:rsidRPr="00BA4161">
        <w:rPr>
          <w:rFonts w:cs="PF DinText Pro"/>
          <w:sz w:val="25"/>
          <w:szCs w:val="25"/>
        </w:rPr>
        <w:t>Ευρώπης</w:t>
      </w:r>
      <w:r w:rsidRPr="00BA4161">
        <w:rPr>
          <w:sz w:val="25"/>
          <w:szCs w:val="25"/>
        </w:rPr>
        <w:t xml:space="preserve"> </w:t>
      </w:r>
      <w:r w:rsidRPr="00BA4161">
        <w:rPr>
          <w:rFonts w:cs="PF DinText Pro"/>
          <w:sz w:val="25"/>
          <w:szCs w:val="25"/>
        </w:rPr>
        <w:t>και</w:t>
      </w:r>
      <w:r w:rsidRPr="00BA4161">
        <w:rPr>
          <w:sz w:val="25"/>
          <w:szCs w:val="25"/>
        </w:rPr>
        <w:t xml:space="preserve"> </w:t>
      </w:r>
      <w:r w:rsidRPr="00BA4161">
        <w:rPr>
          <w:rFonts w:cs="PF DinText Pro"/>
          <w:sz w:val="25"/>
          <w:szCs w:val="25"/>
        </w:rPr>
        <w:t>άλλους</w:t>
      </w:r>
      <w:r w:rsidRPr="00BA4161">
        <w:rPr>
          <w:sz w:val="25"/>
          <w:szCs w:val="25"/>
        </w:rPr>
        <w:t xml:space="preserve"> </w:t>
      </w:r>
      <w:r w:rsidRPr="00BA4161">
        <w:rPr>
          <w:rFonts w:cs="PF DinText Pro"/>
          <w:sz w:val="25"/>
          <w:szCs w:val="25"/>
        </w:rPr>
        <w:t>ευρωπαϊκούς</w:t>
      </w:r>
      <w:r w:rsidRPr="00BA4161">
        <w:rPr>
          <w:sz w:val="25"/>
          <w:szCs w:val="25"/>
        </w:rPr>
        <w:t xml:space="preserve"> </w:t>
      </w:r>
      <w:r w:rsidRPr="00BA4161">
        <w:rPr>
          <w:rFonts w:cs="PF DinText Pro"/>
          <w:sz w:val="25"/>
          <w:szCs w:val="25"/>
        </w:rPr>
        <w:t>θεσμούς</w:t>
      </w:r>
      <w:r w:rsidRPr="00BA4161">
        <w:rPr>
          <w:sz w:val="25"/>
          <w:szCs w:val="25"/>
        </w:rPr>
        <w:t xml:space="preserve">. </w:t>
      </w:r>
      <w:r w:rsidRPr="00BA4161">
        <w:rPr>
          <w:rFonts w:cs="PF DinText Pro"/>
          <w:sz w:val="25"/>
          <w:szCs w:val="25"/>
        </w:rPr>
        <w:t>Το</w:t>
      </w:r>
      <w:r w:rsidRPr="00BA4161">
        <w:rPr>
          <w:sz w:val="25"/>
          <w:szCs w:val="25"/>
        </w:rPr>
        <w:t xml:space="preserve"> EDF, </w:t>
      </w:r>
      <w:r w:rsidRPr="00BA4161">
        <w:rPr>
          <w:rFonts w:cs="PF DinText Pro"/>
          <w:sz w:val="25"/>
          <w:szCs w:val="25"/>
        </w:rPr>
        <w:t>το</w:t>
      </w:r>
      <w:r w:rsidRPr="00BA4161">
        <w:rPr>
          <w:sz w:val="25"/>
          <w:szCs w:val="25"/>
        </w:rPr>
        <w:t xml:space="preserve"> </w:t>
      </w:r>
      <w:r w:rsidRPr="00BA4161">
        <w:rPr>
          <w:rFonts w:cs="PF DinText Pro"/>
          <w:sz w:val="25"/>
          <w:szCs w:val="25"/>
        </w:rPr>
        <w:t>οποίο</w:t>
      </w:r>
      <w:r w:rsidRPr="00BA4161">
        <w:rPr>
          <w:sz w:val="25"/>
          <w:szCs w:val="25"/>
        </w:rPr>
        <w:t xml:space="preserve"> </w:t>
      </w:r>
      <w:r w:rsidRPr="00BA4161">
        <w:rPr>
          <w:rFonts w:cs="PF DinText Pro"/>
          <w:sz w:val="25"/>
          <w:szCs w:val="25"/>
        </w:rPr>
        <w:t>ιδρύθηκε</w:t>
      </w:r>
      <w:r w:rsidRPr="00BA4161">
        <w:rPr>
          <w:sz w:val="25"/>
          <w:szCs w:val="25"/>
        </w:rPr>
        <w:t xml:space="preserve"> το 1996, έχει αναγνωριστεί από τον Ο.Η.Ε. και από άλλους ευρωπαϊκούς φορείς ως η σημαντικότερη οργάνωση-ομπρέλα του ευρωπαϊκού αναπηρικού κινήματος. Μέσω του Ευρωπαϊκού Φόρουμ Ατόμων με Αναπηρία η Συνομοσπονδία συμμετέχει στη Διεθνή Συμμαχία για την Αναπηρία (International Disability Alliance </w:t>
      </w:r>
      <w:r w:rsidRPr="00BA4161">
        <w:rPr>
          <w:rFonts w:ascii="Times New Roman" w:hAnsi="Times New Roman" w:cs="Times New Roman"/>
          <w:sz w:val="25"/>
          <w:szCs w:val="25"/>
        </w:rPr>
        <w:t>‒</w:t>
      </w:r>
      <w:r w:rsidRPr="00BA4161">
        <w:rPr>
          <w:sz w:val="25"/>
          <w:szCs w:val="25"/>
        </w:rPr>
        <w:t xml:space="preserve"> IDA), </w:t>
      </w:r>
      <w:r w:rsidRPr="00BA4161">
        <w:rPr>
          <w:rFonts w:cs="PF DinText Pro"/>
          <w:sz w:val="25"/>
          <w:szCs w:val="25"/>
        </w:rPr>
        <w:t>η</w:t>
      </w:r>
      <w:r w:rsidRPr="00BA4161">
        <w:rPr>
          <w:sz w:val="25"/>
          <w:szCs w:val="25"/>
        </w:rPr>
        <w:t xml:space="preserve"> </w:t>
      </w:r>
      <w:r w:rsidRPr="00BA4161">
        <w:rPr>
          <w:rFonts w:cs="PF DinText Pro"/>
          <w:sz w:val="25"/>
          <w:szCs w:val="25"/>
        </w:rPr>
        <w:t>οποία</w:t>
      </w:r>
      <w:r w:rsidRPr="00BA4161">
        <w:rPr>
          <w:sz w:val="25"/>
          <w:szCs w:val="25"/>
        </w:rPr>
        <w:t xml:space="preserve"> </w:t>
      </w:r>
      <w:r w:rsidRPr="00BA4161">
        <w:rPr>
          <w:rFonts w:cs="PF DinText Pro"/>
          <w:sz w:val="25"/>
          <w:szCs w:val="25"/>
        </w:rPr>
        <w:t>ιδρύθηκε</w:t>
      </w:r>
      <w:r w:rsidRPr="00BA4161">
        <w:rPr>
          <w:sz w:val="25"/>
          <w:szCs w:val="25"/>
        </w:rPr>
        <w:t xml:space="preserve"> </w:t>
      </w:r>
      <w:r w:rsidRPr="00BA4161">
        <w:rPr>
          <w:rFonts w:cs="PF DinText Pro"/>
          <w:sz w:val="25"/>
          <w:szCs w:val="25"/>
        </w:rPr>
        <w:t>το</w:t>
      </w:r>
      <w:r w:rsidRPr="00BA4161">
        <w:rPr>
          <w:sz w:val="25"/>
          <w:szCs w:val="25"/>
        </w:rPr>
        <w:t xml:space="preserve"> 1999. </w:t>
      </w:r>
      <w:r w:rsidRPr="00BA4161">
        <w:rPr>
          <w:rFonts w:cs="PF DinText Pro"/>
          <w:sz w:val="25"/>
          <w:szCs w:val="25"/>
        </w:rPr>
        <w:t>Στόχος</w:t>
      </w:r>
      <w:r w:rsidRPr="00BA4161">
        <w:rPr>
          <w:sz w:val="25"/>
          <w:szCs w:val="25"/>
        </w:rPr>
        <w:t xml:space="preserve"> </w:t>
      </w:r>
      <w:r w:rsidRPr="00BA4161">
        <w:rPr>
          <w:rFonts w:cs="PF DinText Pro"/>
          <w:sz w:val="25"/>
          <w:szCs w:val="25"/>
        </w:rPr>
        <w:t>της</w:t>
      </w:r>
      <w:r w:rsidRPr="00BA4161">
        <w:rPr>
          <w:sz w:val="25"/>
          <w:szCs w:val="25"/>
        </w:rPr>
        <w:t xml:space="preserve"> IDA </w:t>
      </w:r>
      <w:r w:rsidRPr="00BA4161">
        <w:rPr>
          <w:rFonts w:cs="PF DinText Pro"/>
          <w:sz w:val="25"/>
          <w:szCs w:val="25"/>
        </w:rPr>
        <w:t>είναι</w:t>
      </w:r>
      <w:r w:rsidRPr="00BA4161">
        <w:rPr>
          <w:sz w:val="25"/>
          <w:szCs w:val="25"/>
        </w:rPr>
        <w:t xml:space="preserve"> </w:t>
      </w:r>
      <w:r w:rsidRPr="00BA4161">
        <w:rPr>
          <w:rFonts w:cs="PF DinText Pro"/>
          <w:sz w:val="25"/>
          <w:szCs w:val="25"/>
        </w:rPr>
        <w:t>να</w:t>
      </w:r>
      <w:r w:rsidRPr="00BA4161">
        <w:rPr>
          <w:sz w:val="25"/>
          <w:szCs w:val="25"/>
        </w:rPr>
        <w:t xml:space="preserve"> </w:t>
      </w:r>
      <w:r w:rsidRPr="00BA4161">
        <w:rPr>
          <w:rFonts w:cs="PF DinText Pro"/>
          <w:sz w:val="25"/>
          <w:szCs w:val="25"/>
        </w:rPr>
        <w:t>προωθήσει</w:t>
      </w:r>
      <w:r w:rsidRPr="00BA4161">
        <w:rPr>
          <w:sz w:val="25"/>
          <w:szCs w:val="25"/>
        </w:rPr>
        <w:t xml:space="preserve"> </w:t>
      </w:r>
      <w:r w:rsidRPr="00BA4161">
        <w:rPr>
          <w:rFonts w:cs="PF DinText Pro"/>
          <w:sz w:val="25"/>
          <w:szCs w:val="25"/>
        </w:rPr>
        <w:t>την</w:t>
      </w:r>
      <w:r w:rsidRPr="00BA4161">
        <w:rPr>
          <w:sz w:val="25"/>
          <w:szCs w:val="25"/>
        </w:rPr>
        <w:t xml:space="preserve"> </w:t>
      </w:r>
      <w:r w:rsidRPr="00BA4161">
        <w:rPr>
          <w:rFonts w:cs="PF DinText Pro"/>
          <w:sz w:val="25"/>
          <w:szCs w:val="25"/>
        </w:rPr>
        <w:t>αποτελεσματική</w:t>
      </w:r>
      <w:r w:rsidRPr="00BA4161">
        <w:rPr>
          <w:sz w:val="25"/>
          <w:szCs w:val="25"/>
        </w:rPr>
        <w:t xml:space="preserve"> </w:t>
      </w:r>
      <w:r w:rsidRPr="00BA4161">
        <w:rPr>
          <w:rFonts w:cs="PF DinText Pro"/>
          <w:sz w:val="25"/>
          <w:szCs w:val="25"/>
        </w:rPr>
        <w:t>και</w:t>
      </w:r>
      <w:r w:rsidRPr="00BA4161">
        <w:rPr>
          <w:sz w:val="25"/>
          <w:szCs w:val="25"/>
        </w:rPr>
        <w:t xml:space="preserve"> </w:t>
      </w:r>
      <w:r w:rsidRPr="00BA4161">
        <w:rPr>
          <w:rFonts w:cs="PF DinText Pro"/>
          <w:sz w:val="25"/>
          <w:szCs w:val="25"/>
        </w:rPr>
        <w:t>πλήρη</w:t>
      </w:r>
      <w:r w:rsidRPr="00BA4161">
        <w:rPr>
          <w:sz w:val="25"/>
          <w:szCs w:val="25"/>
        </w:rPr>
        <w:t xml:space="preserve"> </w:t>
      </w:r>
      <w:r w:rsidRPr="00BA4161">
        <w:rPr>
          <w:rFonts w:cs="PF DinText Pro"/>
          <w:sz w:val="25"/>
          <w:szCs w:val="25"/>
        </w:rPr>
        <w:t>εφαρμογή</w:t>
      </w:r>
      <w:r w:rsidRPr="00BA4161">
        <w:rPr>
          <w:sz w:val="25"/>
          <w:szCs w:val="25"/>
        </w:rPr>
        <w:t xml:space="preserve"> </w:t>
      </w:r>
      <w:r w:rsidRPr="00BA4161">
        <w:rPr>
          <w:rFonts w:cs="PF DinText Pro"/>
          <w:sz w:val="25"/>
          <w:szCs w:val="25"/>
        </w:rPr>
        <w:t>της</w:t>
      </w:r>
      <w:r w:rsidRPr="00BA4161">
        <w:rPr>
          <w:sz w:val="25"/>
          <w:szCs w:val="25"/>
        </w:rPr>
        <w:t xml:space="preserve"> </w:t>
      </w:r>
      <w:r w:rsidRPr="00BA4161">
        <w:rPr>
          <w:rFonts w:cs="PF DinText Pro"/>
          <w:sz w:val="25"/>
          <w:szCs w:val="25"/>
        </w:rPr>
        <w:t>Σύμβασης</w:t>
      </w:r>
      <w:r w:rsidRPr="00BA4161">
        <w:rPr>
          <w:sz w:val="25"/>
          <w:szCs w:val="25"/>
        </w:rPr>
        <w:t xml:space="preserve"> </w:t>
      </w:r>
      <w:r w:rsidRPr="00BA4161">
        <w:rPr>
          <w:rFonts w:cs="PF DinText Pro"/>
          <w:sz w:val="25"/>
          <w:szCs w:val="25"/>
        </w:rPr>
        <w:t>των</w:t>
      </w:r>
      <w:r w:rsidRPr="00BA4161">
        <w:rPr>
          <w:sz w:val="25"/>
          <w:szCs w:val="25"/>
        </w:rPr>
        <w:t xml:space="preserve"> </w:t>
      </w:r>
      <w:r w:rsidRPr="00BA4161">
        <w:rPr>
          <w:rFonts w:cs="PF DinText Pro"/>
          <w:sz w:val="25"/>
          <w:szCs w:val="25"/>
        </w:rPr>
        <w:t>Ηνωμένων</w:t>
      </w:r>
      <w:r w:rsidRPr="00BA4161">
        <w:rPr>
          <w:sz w:val="25"/>
          <w:szCs w:val="25"/>
        </w:rPr>
        <w:t xml:space="preserve"> </w:t>
      </w:r>
      <w:r w:rsidRPr="00BA4161">
        <w:rPr>
          <w:rFonts w:cs="PF DinText Pro"/>
          <w:sz w:val="25"/>
          <w:szCs w:val="25"/>
        </w:rPr>
        <w:t>Εθνών</w:t>
      </w:r>
      <w:r w:rsidRPr="00BA4161">
        <w:rPr>
          <w:sz w:val="25"/>
          <w:szCs w:val="25"/>
        </w:rPr>
        <w:t xml:space="preserve"> </w:t>
      </w:r>
      <w:r w:rsidRPr="00BA4161">
        <w:rPr>
          <w:rFonts w:cs="PF DinText Pro"/>
          <w:sz w:val="25"/>
          <w:szCs w:val="25"/>
        </w:rPr>
        <w:t>για</w:t>
      </w:r>
      <w:r w:rsidRPr="00BA4161">
        <w:rPr>
          <w:sz w:val="25"/>
          <w:szCs w:val="25"/>
        </w:rPr>
        <w:t xml:space="preserve"> </w:t>
      </w:r>
      <w:r w:rsidRPr="00BA4161">
        <w:rPr>
          <w:rFonts w:cs="PF DinText Pro"/>
          <w:sz w:val="25"/>
          <w:szCs w:val="25"/>
        </w:rPr>
        <w:t>τα</w:t>
      </w:r>
      <w:r w:rsidRPr="00BA4161">
        <w:rPr>
          <w:sz w:val="25"/>
          <w:szCs w:val="25"/>
        </w:rPr>
        <w:t xml:space="preserve"> </w:t>
      </w:r>
      <w:r w:rsidRPr="00BA4161">
        <w:rPr>
          <w:rFonts w:cs="PF DinText Pro"/>
          <w:sz w:val="25"/>
          <w:szCs w:val="25"/>
        </w:rPr>
        <w:t>Δικαιώματα</w:t>
      </w:r>
      <w:r w:rsidRPr="00BA4161">
        <w:rPr>
          <w:sz w:val="25"/>
          <w:szCs w:val="25"/>
        </w:rPr>
        <w:t xml:space="preserve"> </w:t>
      </w:r>
      <w:r w:rsidRPr="00BA4161">
        <w:rPr>
          <w:rFonts w:cs="PF DinText Pro"/>
          <w:sz w:val="25"/>
          <w:szCs w:val="25"/>
        </w:rPr>
        <w:t>των</w:t>
      </w:r>
      <w:r w:rsidRPr="00BA4161">
        <w:rPr>
          <w:sz w:val="25"/>
          <w:szCs w:val="25"/>
        </w:rPr>
        <w:t xml:space="preserve"> </w:t>
      </w:r>
      <w:r w:rsidRPr="00BA4161">
        <w:rPr>
          <w:rFonts w:cs="PF DinText Pro"/>
          <w:sz w:val="25"/>
          <w:szCs w:val="25"/>
        </w:rPr>
        <w:t>Ατόμων</w:t>
      </w:r>
      <w:r w:rsidRPr="00BA4161">
        <w:rPr>
          <w:sz w:val="25"/>
          <w:szCs w:val="25"/>
        </w:rPr>
        <w:t xml:space="preserve"> </w:t>
      </w:r>
      <w:r w:rsidRPr="00BA4161">
        <w:rPr>
          <w:rFonts w:cs="PF DinText Pro"/>
          <w:sz w:val="25"/>
          <w:szCs w:val="25"/>
        </w:rPr>
        <w:t>με</w:t>
      </w:r>
      <w:r w:rsidRPr="00BA4161">
        <w:rPr>
          <w:sz w:val="25"/>
          <w:szCs w:val="25"/>
        </w:rPr>
        <w:t xml:space="preserve"> </w:t>
      </w:r>
      <w:r w:rsidRPr="00BA4161">
        <w:rPr>
          <w:rFonts w:cs="PF DinText Pro"/>
          <w:sz w:val="25"/>
          <w:szCs w:val="25"/>
        </w:rPr>
        <w:t>Αναπηρίες</w:t>
      </w:r>
      <w:r w:rsidRPr="00BA4161">
        <w:rPr>
          <w:sz w:val="25"/>
          <w:szCs w:val="25"/>
        </w:rPr>
        <w:t xml:space="preserve"> </w:t>
      </w:r>
      <w:r w:rsidRPr="00BA4161">
        <w:rPr>
          <w:rFonts w:cs="PF DinText Pro"/>
          <w:sz w:val="25"/>
          <w:szCs w:val="25"/>
        </w:rPr>
        <w:t>σε</w:t>
      </w:r>
      <w:r w:rsidRPr="00BA4161">
        <w:rPr>
          <w:sz w:val="25"/>
          <w:szCs w:val="25"/>
        </w:rPr>
        <w:t xml:space="preserve"> </w:t>
      </w:r>
      <w:r w:rsidRPr="00BA4161">
        <w:rPr>
          <w:rFonts w:cs="PF DinText Pro"/>
          <w:sz w:val="25"/>
          <w:szCs w:val="25"/>
        </w:rPr>
        <w:t>όλο</w:t>
      </w:r>
      <w:r w:rsidRPr="00BA4161">
        <w:rPr>
          <w:sz w:val="25"/>
          <w:szCs w:val="25"/>
        </w:rPr>
        <w:t xml:space="preserve"> </w:t>
      </w:r>
      <w:r w:rsidRPr="00BA4161">
        <w:rPr>
          <w:rFonts w:cs="PF DinText Pro"/>
          <w:sz w:val="25"/>
          <w:szCs w:val="25"/>
        </w:rPr>
        <w:t>τον</w:t>
      </w:r>
      <w:r w:rsidRPr="00BA4161">
        <w:rPr>
          <w:sz w:val="25"/>
          <w:szCs w:val="25"/>
        </w:rPr>
        <w:t xml:space="preserve"> </w:t>
      </w:r>
      <w:r w:rsidRPr="00BA4161">
        <w:rPr>
          <w:rFonts w:cs="PF DinText Pro"/>
          <w:sz w:val="25"/>
          <w:szCs w:val="25"/>
        </w:rPr>
        <w:t>κόσμο</w:t>
      </w:r>
      <w:r w:rsidRPr="00BA4161">
        <w:rPr>
          <w:sz w:val="25"/>
          <w:szCs w:val="25"/>
        </w:rPr>
        <w:t xml:space="preserve">. </w:t>
      </w:r>
      <w:r w:rsidRPr="00BA4161">
        <w:rPr>
          <w:rFonts w:cs="PF DinText Pro"/>
          <w:sz w:val="25"/>
          <w:szCs w:val="25"/>
        </w:rPr>
        <w:t>Επίσης</w:t>
      </w:r>
      <w:r w:rsidRPr="00BA4161">
        <w:rPr>
          <w:sz w:val="25"/>
          <w:szCs w:val="25"/>
        </w:rPr>
        <w:t xml:space="preserve">, </w:t>
      </w:r>
      <w:r w:rsidRPr="00BA4161">
        <w:rPr>
          <w:rFonts w:cs="PF DinText Pro"/>
          <w:sz w:val="25"/>
          <w:szCs w:val="25"/>
        </w:rPr>
        <w:t>εργάζεται</w:t>
      </w:r>
      <w:r w:rsidRPr="00BA4161">
        <w:rPr>
          <w:sz w:val="25"/>
          <w:szCs w:val="25"/>
        </w:rPr>
        <w:t xml:space="preserve"> </w:t>
      </w:r>
      <w:r w:rsidRPr="00BA4161">
        <w:rPr>
          <w:rFonts w:cs="PF DinText Pro"/>
          <w:sz w:val="25"/>
          <w:szCs w:val="25"/>
        </w:rPr>
        <w:t>γ</w:t>
      </w:r>
      <w:r w:rsidRPr="00BA4161">
        <w:rPr>
          <w:sz w:val="25"/>
          <w:szCs w:val="25"/>
        </w:rPr>
        <w:t xml:space="preserve">ια τη συμπερίληψη των δικαιωμάτων των ατόμων με αναπηρία σε όλο το σύστημα των Ηνωμένων Εθνών. Η Διεθνής Συμμαχία για την Αναπηρία αποτελεί την παγκόσμια συλλογική φωνή των ατόμων με αναπηρία και εκπροσωπεί πάνω από ένα δισεκατομμύριο άτομα με αναπηρία σε ολόκληρο τον κόσμο. Η συμμετοχή της Ε.Σ.Α.μεΑ. στο ευρωπαϊκό και, μέσω αυτού, στο παγκόσμιο αναπηρικό κίνημα διασφαλίζει όχι μόνο την καθημερινή ενημέρωσή της </w:t>
      </w:r>
      <w:r w:rsidRPr="00BA4161">
        <w:rPr>
          <w:rFonts w:ascii="Times New Roman" w:hAnsi="Times New Roman" w:cs="Times New Roman"/>
          <w:sz w:val="25"/>
          <w:szCs w:val="25"/>
        </w:rPr>
        <w:t>‒</w:t>
      </w:r>
      <w:r w:rsidRPr="00BA4161">
        <w:rPr>
          <w:rFonts w:cs="PF DinText Pro"/>
          <w:sz w:val="25"/>
          <w:szCs w:val="25"/>
        </w:rPr>
        <w:t>και</w:t>
      </w:r>
      <w:r w:rsidRPr="00BA4161">
        <w:rPr>
          <w:sz w:val="25"/>
          <w:szCs w:val="25"/>
        </w:rPr>
        <w:t xml:space="preserve"> </w:t>
      </w:r>
      <w:r w:rsidRPr="00BA4161">
        <w:rPr>
          <w:rFonts w:cs="PF DinText Pro"/>
          <w:sz w:val="25"/>
          <w:szCs w:val="25"/>
        </w:rPr>
        <w:t>ως</w:t>
      </w:r>
      <w:r w:rsidRPr="00BA4161">
        <w:rPr>
          <w:sz w:val="25"/>
          <w:szCs w:val="25"/>
        </w:rPr>
        <w:t xml:space="preserve"> </w:t>
      </w:r>
      <w:r w:rsidRPr="00BA4161">
        <w:rPr>
          <w:rFonts w:cs="PF DinText Pro"/>
          <w:sz w:val="25"/>
          <w:szCs w:val="25"/>
        </w:rPr>
        <w:t>εκ</w:t>
      </w:r>
      <w:r w:rsidRPr="00BA4161">
        <w:rPr>
          <w:sz w:val="25"/>
          <w:szCs w:val="25"/>
        </w:rPr>
        <w:t xml:space="preserve"> </w:t>
      </w:r>
      <w:r w:rsidRPr="00BA4161">
        <w:rPr>
          <w:rFonts w:cs="PF DinText Pro"/>
          <w:sz w:val="25"/>
          <w:szCs w:val="25"/>
        </w:rPr>
        <w:t>τούτου</w:t>
      </w:r>
      <w:r w:rsidRPr="00BA4161">
        <w:rPr>
          <w:sz w:val="25"/>
          <w:szCs w:val="25"/>
        </w:rPr>
        <w:t xml:space="preserve"> </w:t>
      </w:r>
      <w:r w:rsidRPr="00BA4161">
        <w:rPr>
          <w:rFonts w:cs="PF DinText Pro"/>
          <w:sz w:val="25"/>
          <w:szCs w:val="25"/>
        </w:rPr>
        <w:t>και</w:t>
      </w:r>
      <w:r w:rsidRPr="00BA4161">
        <w:rPr>
          <w:sz w:val="25"/>
          <w:szCs w:val="25"/>
        </w:rPr>
        <w:t xml:space="preserve"> </w:t>
      </w:r>
      <w:r w:rsidRPr="00BA4161">
        <w:rPr>
          <w:rFonts w:cs="PF DinText Pro"/>
          <w:sz w:val="25"/>
          <w:szCs w:val="25"/>
        </w:rPr>
        <w:t>των</w:t>
      </w:r>
      <w:r w:rsidRPr="00BA4161">
        <w:rPr>
          <w:sz w:val="25"/>
          <w:szCs w:val="25"/>
        </w:rPr>
        <w:t xml:space="preserve"> </w:t>
      </w:r>
      <w:r w:rsidRPr="00BA4161">
        <w:rPr>
          <w:rFonts w:cs="PF DinText Pro"/>
          <w:sz w:val="25"/>
          <w:szCs w:val="25"/>
        </w:rPr>
        <w:t>οργανώσεων</w:t>
      </w:r>
      <w:r w:rsidRPr="00BA4161">
        <w:rPr>
          <w:sz w:val="25"/>
          <w:szCs w:val="25"/>
        </w:rPr>
        <w:t>-</w:t>
      </w:r>
      <w:r w:rsidRPr="00BA4161">
        <w:rPr>
          <w:rFonts w:cs="PF DinText Pro"/>
          <w:sz w:val="25"/>
          <w:szCs w:val="25"/>
        </w:rPr>
        <w:t>μελών</w:t>
      </w:r>
      <w:r w:rsidRPr="00BA4161">
        <w:rPr>
          <w:sz w:val="25"/>
          <w:szCs w:val="25"/>
        </w:rPr>
        <w:t xml:space="preserve"> </w:t>
      </w:r>
      <w:r w:rsidRPr="00BA4161">
        <w:rPr>
          <w:rFonts w:cs="PF DinText Pro"/>
          <w:sz w:val="25"/>
          <w:szCs w:val="25"/>
        </w:rPr>
        <w:t>της</w:t>
      </w:r>
      <w:r w:rsidRPr="00BA4161">
        <w:rPr>
          <w:rFonts w:ascii="Times New Roman" w:hAnsi="Times New Roman" w:cs="Times New Roman"/>
          <w:sz w:val="25"/>
          <w:szCs w:val="25"/>
        </w:rPr>
        <w:t>‒</w:t>
      </w:r>
      <w:r w:rsidRPr="00BA4161">
        <w:rPr>
          <w:sz w:val="25"/>
          <w:szCs w:val="25"/>
        </w:rPr>
        <w:t xml:space="preserve"> </w:t>
      </w:r>
      <w:r w:rsidRPr="00BA4161">
        <w:rPr>
          <w:rFonts w:cs="PF DinText Pro"/>
          <w:sz w:val="25"/>
          <w:szCs w:val="25"/>
        </w:rPr>
        <w:t>επί</w:t>
      </w:r>
      <w:r w:rsidRPr="00BA4161">
        <w:rPr>
          <w:sz w:val="25"/>
          <w:szCs w:val="25"/>
        </w:rPr>
        <w:t xml:space="preserve"> </w:t>
      </w:r>
      <w:r w:rsidRPr="00BA4161">
        <w:rPr>
          <w:rFonts w:cs="PF DinText Pro"/>
          <w:sz w:val="25"/>
          <w:szCs w:val="25"/>
        </w:rPr>
        <w:t>των</w:t>
      </w:r>
      <w:r w:rsidRPr="00BA4161">
        <w:rPr>
          <w:sz w:val="25"/>
          <w:szCs w:val="25"/>
        </w:rPr>
        <w:t xml:space="preserve"> </w:t>
      </w:r>
      <w:r w:rsidRPr="00BA4161">
        <w:rPr>
          <w:rFonts w:cs="PF DinText Pro"/>
          <w:sz w:val="25"/>
          <w:szCs w:val="25"/>
        </w:rPr>
        <w:t>πιο</w:t>
      </w:r>
      <w:r w:rsidRPr="00BA4161">
        <w:rPr>
          <w:sz w:val="25"/>
          <w:szCs w:val="25"/>
        </w:rPr>
        <w:t xml:space="preserve"> </w:t>
      </w:r>
      <w:r w:rsidRPr="00BA4161">
        <w:rPr>
          <w:rFonts w:cs="PF DinText Pro"/>
          <w:sz w:val="25"/>
          <w:szCs w:val="25"/>
        </w:rPr>
        <w:t>πρόσφατων</w:t>
      </w:r>
      <w:r w:rsidRPr="00BA4161">
        <w:rPr>
          <w:sz w:val="25"/>
          <w:szCs w:val="25"/>
        </w:rPr>
        <w:t xml:space="preserve"> </w:t>
      </w:r>
      <w:r w:rsidRPr="00BA4161">
        <w:rPr>
          <w:rFonts w:cs="PF DinText Pro"/>
          <w:sz w:val="25"/>
          <w:szCs w:val="25"/>
        </w:rPr>
        <w:t>ευρωπαϊκών</w:t>
      </w:r>
      <w:r w:rsidRPr="00BA4161">
        <w:rPr>
          <w:sz w:val="25"/>
          <w:szCs w:val="25"/>
        </w:rPr>
        <w:t xml:space="preserve"> </w:t>
      </w:r>
      <w:r w:rsidRPr="00BA4161">
        <w:rPr>
          <w:rFonts w:cs="PF DinText Pro"/>
          <w:sz w:val="25"/>
          <w:szCs w:val="25"/>
        </w:rPr>
        <w:t>και</w:t>
      </w:r>
      <w:r w:rsidRPr="00BA4161">
        <w:rPr>
          <w:sz w:val="25"/>
          <w:szCs w:val="25"/>
        </w:rPr>
        <w:t xml:space="preserve"> </w:t>
      </w:r>
      <w:r w:rsidRPr="00BA4161">
        <w:rPr>
          <w:rFonts w:cs="PF DinText Pro"/>
          <w:sz w:val="25"/>
          <w:szCs w:val="25"/>
        </w:rPr>
        <w:t>διεθνών</w:t>
      </w:r>
      <w:r w:rsidRPr="00BA4161">
        <w:rPr>
          <w:sz w:val="25"/>
          <w:szCs w:val="25"/>
        </w:rPr>
        <w:t xml:space="preserve"> </w:t>
      </w:r>
      <w:r w:rsidRPr="00BA4161">
        <w:rPr>
          <w:rFonts w:cs="PF DinText Pro"/>
          <w:sz w:val="25"/>
          <w:szCs w:val="25"/>
        </w:rPr>
        <w:t>εξελ</w:t>
      </w:r>
      <w:r w:rsidRPr="00BA4161">
        <w:rPr>
          <w:sz w:val="25"/>
          <w:szCs w:val="25"/>
        </w:rPr>
        <w:t xml:space="preserve">ίξεων στα ζητήματα αναπηρίας, αλλά και την ενεργή συμμετοχή της στη διαμόρφωσή τους. Τέλος, η Ε.Σ.Α.μεΑ είναι μέλος του European Patient Forum (EPF) </w:t>
      </w:r>
      <w:r w:rsidR="00E443B8">
        <w:rPr>
          <w:sz w:val="25"/>
          <w:szCs w:val="25"/>
        </w:rPr>
        <w:fldChar w:fldCharType="begin"/>
      </w:r>
      <w:r w:rsidR="00E443B8">
        <w:rPr>
          <w:sz w:val="25"/>
          <w:szCs w:val="25"/>
        </w:rPr>
        <w:instrText xml:space="preserve"> REF _Ref167182398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11</w:t>
      </w:r>
      <w:r w:rsidR="00E443B8">
        <w:rPr>
          <w:sz w:val="25"/>
          <w:szCs w:val="25"/>
        </w:rPr>
        <w:t>]</w:t>
      </w:r>
      <w:r w:rsidR="00E443B8">
        <w:rPr>
          <w:sz w:val="25"/>
          <w:szCs w:val="25"/>
        </w:rPr>
        <w:fldChar w:fldCharType="end"/>
      </w:r>
      <w:r w:rsidR="00E443B8">
        <w:rPr>
          <w:sz w:val="25"/>
          <w:szCs w:val="25"/>
        </w:rPr>
        <w:t xml:space="preserve">, </w:t>
      </w:r>
      <w:r w:rsidR="00E443B8">
        <w:rPr>
          <w:sz w:val="25"/>
          <w:szCs w:val="25"/>
        </w:rPr>
        <w:fldChar w:fldCharType="begin"/>
      </w:r>
      <w:r w:rsidR="00E443B8">
        <w:rPr>
          <w:sz w:val="25"/>
          <w:szCs w:val="25"/>
        </w:rPr>
        <w:instrText xml:space="preserve"> REF _Ref167182409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12</w:t>
      </w:r>
      <w:r w:rsidR="00E443B8">
        <w:rPr>
          <w:sz w:val="25"/>
          <w:szCs w:val="25"/>
        </w:rPr>
        <w:t>]</w:t>
      </w:r>
      <w:r w:rsidR="00E443B8">
        <w:rPr>
          <w:sz w:val="25"/>
          <w:szCs w:val="25"/>
        </w:rPr>
        <w:fldChar w:fldCharType="end"/>
      </w:r>
      <w:r w:rsidR="00E443B8">
        <w:rPr>
          <w:sz w:val="25"/>
          <w:szCs w:val="25"/>
        </w:rPr>
        <w:t xml:space="preserve">, </w:t>
      </w:r>
      <w:r w:rsidR="00E443B8">
        <w:rPr>
          <w:sz w:val="25"/>
          <w:szCs w:val="25"/>
        </w:rPr>
        <w:fldChar w:fldCharType="begin"/>
      </w:r>
      <w:r w:rsidR="00E443B8">
        <w:rPr>
          <w:sz w:val="25"/>
          <w:szCs w:val="25"/>
        </w:rPr>
        <w:instrText xml:space="preserve"> REF _Ref167182411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13</w:t>
      </w:r>
      <w:r w:rsidR="00E443B8">
        <w:rPr>
          <w:sz w:val="25"/>
          <w:szCs w:val="25"/>
        </w:rPr>
        <w:t>]</w:t>
      </w:r>
      <w:r w:rsidR="00E443B8">
        <w:rPr>
          <w:sz w:val="25"/>
          <w:szCs w:val="25"/>
        </w:rPr>
        <w:fldChar w:fldCharType="end"/>
      </w:r>
      <w:r w:rsidRPr="00BA4161">
        <w:rPr>
          <w:sz w:val="25"/>
          <w:szCs w:val="25"/>
        </w:rPr>
        <w:t>.</w:t>
      </w:r>
    </w:p>
    <w:p w14:paraId="3EEF46E3" w14:textId="06600C46" w:rsidR="00D13FA6" w:rsidRDefault="00D13FA6" w:rsidP="00D13FA6">
      <w:pPr>
        <w:pStyle w:val="MyParagraph"/>
        <w:spacing w:before="240" w:line="264" w:lineRule="auto"/>
        <w:jc w:val="center"/>
        <w:rPr>
          <w:sz w:val="24"/>
          <w:szCs w:val="24"/>
        </w:rPr>
      </w:pPr>
      <w:r>
        <w:rPr>
          <w:noProof/>
          <w:sz w:val="24"/>
          <w:szCs w:val="24"/>
        </w:rPr>
        <w:lastRenderedPageBreak/>
        <w:drawing>
          <wp:inline distT="0" distB="0" distL="0" distR="0" wp14:anchorId="52880CC8" wp14:editId="64AEE824">
            <wp:extent cx="5086350" cy="3505200"/>
            <wp:effectExtent l="0" t="0" r="0" b="0"/>
            <wp:docPr id="2001683835" name="Picture 8" descr="Πυραμίδα που σχηματίζεται από τις εξής βαθμίδες, ξεκινώντας από την βάση προς την κορυφή:&#10;Άτομα με αναπηρία ή/και χρόνιες παθήσεις και οι οικογένειές τους.&#10;Α' βάθμια Σωματεία / Σύλλογοι.&#10;Ομοσπονδίες Συλλόγων / Σωματείων ατόμων με αναπηρία και ατόμων με χρόνιες παθήσεις.&#10;Εθνική Συνομοσπονδία Ατόμων με Αναπηρία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83835" name="Picture 8" descr="Πυραμίδα που σχηματίζεται από τις εξής βαθμίδες, ξεκινώντας από την βάση προς την κορυφή:&#10;Άτομα με αναπηρία ή/και χρόνιες παθήσεις και οι οικογένειές τους.&#10;Α' βάθμια Σωματεία / Σύλλογοι.&#10;Ομοσπονδίες Συλλόγων / Σωματείων ατόμων με αναπηρία και ατόμων με χρόνιες παθήσεις.&#10;Εθνική Συνομοσπονδία Ατόμων με Αναπηρία (Ε.Σ.Α.με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6350" cy="3505200"/>
                    </a:xfrm>
                    <a:prstGeom prst="rect">
                      <a:avLst/>
                    </a:prstGeom>
                    <a:noFill/>
                    <a:ln>
                      <a:noFill/>
                    </a:ln>
                  </pic:spPr>
                </pic:pic>
              </a:graphicData>
            </a:graphic>
          </wp:inline>
        </w:drawing>
      </w:r>
    </w:p>
    <w:p w14:paraId="34672D3C" w14:textId="7A015F3F" w:rsidR="00D13FA6" w:rsidRPr="00D13FA6" w:rsidRDefault="00D13FA6" w:rsidP="00D13FA6">
      <w:pPr>
        <w:pStyle w:val="Caption"/>
        <w:ind w:firstLine="0"/>
        <w:jc w:val="center"/>
        <w:rPr>
          <w:rFonts w:ascii="PF DinDisplay Pro" w:hAnsi="PF DinDisplay Pro"/>
          <w:i w:val="0"/>
          <w:iCs w:val="0"/>
          <w:color w:val="9E0B0F"/>
          <w:sz w:val="24"/>
          <w:szCs w:val="24"/>
        </w:rPr>
      </w:pPr>
      <w:r w:rsidRPr="00D13FA6">
        <w:rPr>
          <w:rFonts w:ascii="PF DinDisplay Pro" w:hAnsi="PF DinDisplay Pro"/>
          <w:b/>
          <w:bCs/>
          <w:i w:val="0"/>
          <w:iCs w:val="0"/>
          <w:color w:val="9E0B0F"/>
          <w:sz w:val="24"/>
          <w:szCs w:val="24"/>
        </w:rPr>
        <w:t xml:space="preserve">Εικόνα </w:t>
      </w:r>
      <w:r w:rsidRPr="00D13FA6">
        <w:rPr>
          <w:rFonts w:ascii="PF DinDisplay Pro" w:hAnsi="PF DinDisplay Pro"/>
          <w:b/>
          <w:bCs/>
          <w:i w:val="0"/>
          <w:iCs w:val="0"/>
          <w:color w:val="9E0B0F"/>
          <w:sz w:val="24"/>
          <w:szCs w:val="24"/>
        </w:rPr>
        <w:fldChar w:fldCharType="begin"/>
      </w:r>
      <w:r w:rsidRPr="00D13FA6">
        <w:rPr>
          <w:rFonts w:ascii="PF DinDisplay Pro" w:hAnsi="PF DinDisplay Pro"/>
          <w:b/>
          <w:bCs/>
          <w:i w:val="0"/>
          <w:iCs w:val="0"/>
          <w:color w:val="9E0B0F"/>
          <w:sz w:val="24"/>
          <w:szCs w:val="24"/>
        </w:rPr>
        <w:instrText xml:space="preserve"> SEQ Εικόνα \* ARABIC </w:instrText>
      </w:r>
      <w:r w:rsidRPr="00D13FA6">
        <w:rPr>
          <w:rFonts w:ascii="PF DinDisplay Pro" w:hAnsi="PF DinDisplay Pro"/>
          <w:b/>
          <w:bCs/>
          <w:i w:val="0"/>
          <w:iCs w:val="0"/>
          <w:color w:val="9E0B0F"/>
          <w:sz w:val="24"/>
          <w:szCs w:val="24"/>
        </w:rPr>
        <w:fldChar w:fldCharType="separate"/>
      </w:r>
      <w:r w:rsidR="00E443B8">
        <w:rPr>
          <w:rFonts w:ascii="PF DinDisplay Pro" w:hAnsi="PF DinDisplay Pro"/>
          <w:b/>
          <w:bCs/>
          <w:i w:val="0"/>
          <w:iCs w:val="0"/>
          <w:noProof/>
          <w:color w:val="9E0B0F"/>
          <w:sz w:val="24"/>
          <w:szCs w:val="24"/>
        </w:rPr>
        <w:t>1</w:t>
      </w:r>
      <w:r w:rsidRPr="00D13FA6">
        <w:rPr>
          <w:rFonts w:ascii="PF DinDisplay Pro" w:hAnsi="PF DinDisplay Pro"/>
          <w:b/>
          <w:bCs/>
          <w:i w:val="0"/>
          <w:iCs w:val="0"/>
          <w:color w:val="9E0B0F"/>
          <w:sz w:val="24"/>
          <w:szCs w:val="24"/>
        </w:rPr>
        <w:fldChar w:fldCharType="end"/>
      </w:r>
      <w:r w:rsidRPr="00D13FA6">
        <w:rPr>
          <w:rFonts w:ascii="PF DinDisplay Pro" w:hAnsi="PF DinDisplay Pro"/>
          <w:i w:val="0"/>
          <w:iCs w:val="0"/>
          <w:color w:val="9E0B0F"/>
          <w:sz w:val="24"/>
          <w:szCs w:val="24"/>
        </w:rPr>
        <w:t xml:space="preserve">. </w:t>
      </w:r>
      <w:r w:rsidRPr="00D13FA6">
        <w:rPr>
          <w:rFonts w:ascii="PF DinDisplay Pro" w:hAnsi="PF DinDisplay Pro"/>
          <w:i w:val="0"/>
          <w:iCs w:val="0"/>
          <w:color w:val="9E0B0F"/>
          <w:sz w:val="24"/>
          <w:szCs w:val="24"/>
        </w:rPr>
        <w:t>Οργανωτική δομή εθνικού αναπηρικού κινήματος</w:t>
      </w:r>
    </w:p>
    <w:p w14:paraId="1FA88A20" w14:textId="1E287A73" w:rsidR="00BA4161" w:rsidRDefault="00BA4161">
      <w:pPr>
        <w:ind w:firstLine="0"/>
        <w:jc w:val="left"/>
        <w:rPr>
          <w:rFonts w:ascii="PF DinText Pro" w:hAnsi="PF DinText Pro"/>
          <w:sz w:val="25"/>
          <w:szCs w:val="25"/>
        </w:rPr>
      </w:pPr>
      <w:r>
        <w:rPr>
          <w:sz w:val="25"/>
          <w:szCs w:val="25"/>
        </w:rPr>
        <w:br w:type="page"/>
      </w:r>
    </w:p>
    <w:p w14:paraId="7F4DDA77" w14:textId="4DC87E77" w:rsidR="00877FF9" w:rsidRPr="00D13FA6" w:rsidRDefault="00D13FA6" w:rsidP="00BA4161">
      <w:pPr>
        <w:pStyle w:val="Heading1"/>
        <w:spacing w:after="480"/>
      </w:pPr>
      <w:bookmarkStart w:id="9" w:name="_Toc167181998"/>
      <w:r w:rsidRPr="00D13FA6">
        <w:lastRenderedPageBreak/>
        <w:t>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r>
      <w:bookmarkEnd w:id="9"/>
    </w:p>
    <w:p w14:paraId="4C4AFF98" w14:textId="6CDCB690" w:rsidR="000A24A0" w:rsidRPr="00D13FA6" w:rsidRDefault="006462E0"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27"/>
          <w:szCs w:val="27"/>
          <w:lang w:eastAsia="en-US"/>
        </w:rPr>
      </w:pPr>
      <w:r w:rsidRPr="006462E0">
        <w:rPr>
          <w:rFonts w:ascii="FontAwesome" w:hAnsi="FontAwesome"/>
          <w:noProof/>
          <w:color w:val="9E0B0F"/>
        </w:rPr>
        <w:drawing>
          <wp:inline distT="0" distB="0" distL="0" distR="0" wp14:anchorId="6A549A63" wp14:editId="6D3668E3">
            <wp:extent cx="322300" cy="314626"/>
            <wp:effectExtent l="0" t="0" r="0" b="0"/>
            <wp:docPr id="10" name="Picture 9">
              <a:extLst xmlns:a="http://schemas.openxmlformats.org/drawingml/2006/main">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22300" cy="314626"/>
                    </a:xfrm>
                    <a:prstGeom prst="rect">
                      <a:avLst/>
                    </a:prstGeom>
                  </pic:spPr>
                </pic:pic>
              </a:graphicData>
            </a:graphic>
          </wp:inline>
        </w:drawing>
      </w:r>
      <w:r w:rsidR="00D13FA6" w:rsidRPr="00D13FA6">
        <w:rPr>
          <w:rFonts w:asciiTheme="minorHAnsi" w:hAnsiTheme="minorHAnsi" w:cs="FontAwesome"/>
          <w:color w:val="9E0B0F"/>
          <w:sz w:val="27"/>
          <w:szCs w:val="27"/>
          <w:lang w:eastAsia="en-US"/>
        </w:rPr>
        <w:tab/>
      </w:r>
      <w:r w:rsidR="00D13FA6" w:rsidRPr="00D13FA6">
        <w:rPr>
          <w:rFonts w:ascii="PF DinDisplay Pro Light" w:hAnsi="PF DinDisplay Pro Light" w:cs="PF DinText Pro Thin"/>
          <w:color w:val="9E0B0F"/>
          <w:sz w:val="27"/>
          <w:szCs w:val="27"/>
          <w:lang w:eastAsia="en-US"/>
        </w:rPr>
        <w:t>Εισαγωγικές παρατηρήσεις</w:t>
      </w:r>
    </w:p>
    <w:p w14:paraId="743C4242" w14:textId="4DEB11E9" w:rsidR="000A24A0" w:rsidRPr="007F29D7" w:rsidRDefault="00D13FA6" w:rsidP="00C016DE">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23"/>
          <w:szCs w:val="23"/>
          <w:lang w:eastAsia="en-US"/>
        </w:rPr>
      </w:pPr>
      <w:r w:rsidRPr="00D13FA6">
        <w:rPr>
          <w:rFonts w:ascii="PF DinDisplay Pro Light" w:hAnsi="PF DinDisplay Pro Light" w:cs="PF DinText Pro Thin"/>
          <w:color w:val="000000"/>
          <w:sz w:val="23"/>
          <w:szCs w:val="23"/>
          <w:lang w:eastAsia="en-US"/>
        </w:rPr>
        <w:t>Στο συγκεκριμένο κεφάλαιο γίνεται αναφορά στη Σύμβαση των Ηνωμένων Εθνών για τα Δικαιώματα των Ατόμων με Αναπηρίες με σκοπό την κατανόησή της ως μέσο διεκδίκησης των δικαιωμάτων των ατόμων με χρόνιες παθήσεις. Παρουσιάζεται ο σκοπός, οι γενικές αρχές και το περιεχόμενο της Σύμβασης, και δίνεται ιδιαίτερη έμφαση στην κεφαλαιώδη αρχή «Τίποτα για εμάς, χωρίς εμάς»</w:t>
      </w:r>
      <w:r w:rsidR="00D00C80" w:rsidRPr="00D00C80">
        <w:rPr>
          <w:rFonts w:ascii="PF DinDisplay Pro Light" w:hAnsi="PF DinDisplay Pro Light" w:cs="PF DinText Pro Thin"/>
          <w:color w:val="000000"/>
          <w:sz w:val="23"/>
          <w:szCs w:val="23"/>
          <w:lang w:eastAsia="en-US"/>
        </w:rPr>
        <w:t>.</w:t>
      </w:r>
    </w:p>
    <w:p w14:paraId="46C6C83A" w14:textId="7689595B" w:rsidR="000A24A0" w:rsidRPr="00D13FA6" w:rsidRDefault="006462E0"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27"/>
          <w:szCs w:val="27"/>
          <w:lang w:eastAsia="en-US"/>
        </w:rPr>
      </w:pPr>
      <w:r w:rsidRPr="006462E0">
        <w:rPr>
          <w:rFonts w:ascii="PF DinDisplay Pro Light" w:hAnsi="PF DinDisplay Pro Light" w:cs="PF DinText Pro Thin"/>
          <w:color w:val="9E0B0F"/>
          <w:sz w:val="27"/>
          <w:szCs w:val="27"/>
          <w:lang w:eastAsia="en-US"/>
        </w:rPr>
        <w:drawing>
          <wp:inline distT="0" distB="0" distL="0" distR="0" wp14:anchorId="0C26268F" wp14:editId="5B62AC99">
            <wp:extent cx="306952" cy="310789"/>
            <wp:effectExtent l="0" t="0" r="0" b="0"/>
            <wp:docPr id="11" name="Picture 10">
              <a:extLst xmlns:a="http://schemas.openxmlformats.org/drawingml/2006/main">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6952" cy="310789"/>
                    </a:xfrm>
                    <a:prstGeom prst="rect">
                      <a:avLst/>
                    </a:prstGeom>
                  </pic:spPr>
                </pic:pic>
              </a:graphicData>
            </a:graphic>
          </wp:inline>
        </w:drawing>
      </w:r>
      <w:r>
        <w:rPr>
          <w:rFonts w:ascii="PF DinDisplay Pro Light" w:hAnsi="PF DinDisplay Pro Light" w:cs="PF DinText Pro Thin"/>
          <w:color w:val="9E0B0F"/>
          <w:sz w:val="27"/>
          <w:szCs w:val="27"/>
          <w:lang w:eastAsia="en-US"/>
        </w:rPr>
        <w:tab/>
      </w:r>
      <w:r w:rsidR="00D13FA6" w:rsidRPr="00D13FA6">
        <w:rPr>
          <w:rFonts w:ascii="PF DinDisplay Pro Light" w:hAnsi="PF DinDisplay Pro Light" w:cs="PF DinText Pro Thin"/>
          <w:color w:val="9E0B0F"/>
          <w:sz w:val="27"/>
          <w:szCs w:val="27"/>
          <w:lang w:eastAsia="en-US"/>
        </w:rPr>
        <w:t>Σκοπός – Αναμενόμενα αποτελέσματα</w:t>
      </w:r>
    </w:p>
    <w:p w14:paraId="52FC226D" w14:textId="706E8B72" w:rsidR="000A24A0" w:rsidRPr="007F29D7" w:rsidRDefault="00D13FA6" w:rsidP="00C016DE">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23"/>
          <w:szCs w:val="23"/>
          <w:lang w:eastAsia="en-US"/>
        </w:rPr>
      </w:pPr>
      <w:r w:rsidRPr="00D13FA6">
        <w:rPr>
          <w:rFonts w:ascii="PF DinDisplay Pro Light" w:hAnsi="PF DinDisplay Pro Light" w:cs="PF DinText Pro Thin"/>
          <w:color w:val="000000"/>
          <w:sz w:val="23"/>
          <w:szCs w:val="23"/>
          <w:lang w:eastAsia="en-US"/>
        </w:rPr>
        <w:t>Κατανόηση και διασφάλιση των δικαιωμάτων των ατόμων με χρόνιες παθήσεις μέσα από τη Σύμβαση των Ηνωμένων Εθνών για τα Δικαιώματα των Ατόμων με Αναπηρίες</w:t>
      </w:r>
      <w:r>
        <w:rPr>
          <w:rFonts w:ascii="PF DinDisplay Pro Light" w:hAnsi="PF DinDisplay Pro Light" w:cs="PF DinText Pro Thin"/>
          <w:color w:val="000000"/>
          <w:sz w:val="23"/>
          <w:szCs w:val="23"/>
          <w:lang w:eastAsia="en-US"/>
        </w:rPr>
        <w:t>.</w:t>
      </w:r>
    </w:p>
    <w:p w14:paraId="6639D626" w14:textId="68F94D9F" w:rsidR="004C58A5" w:rsidRPr="00D13FA6" w:rsidRDefault="006462E0"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27"/>
          <w:szCs w:val="27"/>
          <w:lang w:eastAsia="en-US"/>
        </w:rPr>
      </w:pPr>
      <w:r w:rsidRPr="006462E0">
        <w:rPr>
          <w:rFonts w:ascii="FontAwesome" w:hAnsi="FontAwesome"/>
          <w:noProof/>
          <w:color w:val="9E0B0F"/>
        </w:rPr>
        <w:drawing>
          <wp:inline distT="0" distB="0" distL="0" distR="0" wp14:anchorId="3F23BD4E" wp14:editId="73844537">
            <wp:extent cx="326137" cy="310789"/>
            <wp:effectExtent l="0" t="0" r="0" b="0"/>
            <wp:docPr id="13" name="Picture 12">
              <a:extLst xmlns:a="http://schemas.openxmlformats.org/drawingml/2006/main">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6137" cy="310789"/>
                    </a:xfrm>
                    <a:prstGeom prst="rect">
                      <a:avLst/>
                    </a:prstGeom>
                  </pic:spPr>
                </pic:pic>
              </a:graphicData>
            </a:graphic>
          </wp:inline>
        </w:drawing>
      </w:r>
      <w:r w:rsidR="00D13FA6">
        <w:rPr>
          <w:noProof/>
          <w:color w:val="9E0B0F"/>
        </w:rPr>
        <w:tab/>
      </w:r>
      <w:r w:rsidR="004C58A5" w:rsidRPr="00D13FA6">
        <w:rPr>
          <w:rFonts w:ascii="PF DinDisplay Pro Light" w:hAnsi="PF DinDisplay Pro Light" w:cs="PF DinText Pro Thin"/>
          <w:color w:val="9E0B0F"/>
          <w:sz w:val="27"/>
          <w:szCs w:val="27"/>
          <w:lang w:eastAsia="en-US"/>
        </w:rPr>
        <w:t>Έννοιες-κλειδιά</w:t>
      </w:r>
    </w:p>
    <w:p w14:paraId="501C88BE" w14:textId="686CDAE5" w:rsidR="000A24A0" w:rsidRPr="007F29D7" w:rsidRDefault="00D13FA6" w:rsidP="00C016DE">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23"/>
          <w:szCs w:val="23"/>
          <w:lang w:eastAsia="en-US"/>
        </w:rPr>
      </w:pPr>
      <w:r w:rsidRPr="00D13FA6">
        <w:rPr>
          <w:rFonts w:ascii="PF DinDisplay Pro Light" w:hAnsi="PF DinDisplay Pro Light" w:cs="PF DinText Pro Thin"/>
          <w:color w:val="000000"/>
          <w:sz w:val="23"/>
          <w:szCs w:val="23"/>
          <w:lang w:eastAsia="en-US"/>
        </w:rPr>
        <w:t xml:space="preserve">Σύμβαση Ηνωμένων Εθνών για τα Δικαιώματα των Ατόμων με Αναπηρίες </w:t>
      </w:r>
      <w:r w:rsidRPr="00D13FA6">
        <w:rPr>
          <w:rFonts w:ascii="PF DinDisplay Pro Light" w:hAnsi="PF DinDisplay Pro Light" w:cs="PF DinText Pro Thin"/>
          <w:b/>
          <w:bCs/>
          <w:color w:val="9E0B0F"/>
          <w:sz w:val="23"/>
          <w:szCs w:val="23"/>
          <w:lang w:eastAsia="en-US"/>
        </w:rPr>
        <w:t>|</w:t>
      </w:r>
      <w:r w:rsidRPr="00D13FA6">
        <w:rPr>
          <w:rFonts w:ascii="PF DinDisplay Pro Light" w:hAnsi="PF DinDisplay Pro Light" w:cs="PF DinText Pro Thin"/>
          <w:color w:val="000000"/>
          <w:sz w:val="23"/>
          <w:szCs w:val="23"/>
          <w:lang w:eastAsia="en-US"/>
        </w:rPr>
        <w:t xml:space="preserve"> «Τίποτα για εμάς, χωρίς εμάς» </w:t>
      </w:r>
      <w:r w:rsidRPr="00D13FA6">
        <w:rPr>
          <w:rFonts w:ascii="PF DinDisplay Pro Light" w:hAnsi="PF DinDisplay Pro Light" w:cs="PF DinText Pro Thin"/>
          <w:b/>
          <w:bCs/>
          <w:color w:val="9E0B0F"/>
          <w:sz w:val="23"/>
          <w:szCs w:val="23"/>
          <w:lang w:eastAsia="en-US"/>
        </w:rPr>
        <w:t>|</w:t>
      </w:r>
      <w:r w:rsidRPr="00D13FA6">
        <w:rPr>
          <w:rFonts w:ascii="PF DinDisplay Pro Light" w:hAnsi="PF DinDisplay Pro Light" w:cs="PF DinText Pro Thin"/>
          <w:color w:val="000000"/>
          <w:sz w:val="23"/>
          <w:szCs w:val="23"/>
          <w:lang w:eastAsia="en-US"/>
        </w:rPr>
        <w:t xml:space="preserve"> χρόνιες παθήσεις</w:t>
      </w:r>
    </w:p>
    <w:p w14:paraId="7C6704C4" w14:textId="7DC1C2DD" w:rsidR="000A24A0" w:rsidRDefault="00D13FA6" w:rsidP="00E443B8">
      <w:pPr>
        <w:pStyle w:val="Heading2"/>
        <w:spacing w:before="600"/>
        <w:ind w:left="578" w:hanging="578"/>
      </w:pPr>
      <w:bookmarkStart w:id="10" w:name="_Toc167181999"/>
      <w:r w:rsidRPr="00D13FA6">
        <w:t>Εισαγωγή στη Σύμβαση</w:t>
      </w:r>
      <w:bookmarkEnd w:id="10"/>
    </w:p>
    <w:p w14:paraId="74C38945" w14:textId="2171585B" w:rsidR="00D13FA6" w:rsidRPr="00BA4161" w:rsidRDefault="00D13FA6" w:rsidP="00D13FA6">
      <w:pPr>
        <w:pStyle w:val="MyParagraph"/>
        <w:spacing w:line="252" w:lineRule="auto"/>
        <w:rPr>
          <w:sz w:val="25"/>
          <w:szCs w:val="25"/>
        </w:rPr>
      </w:pPr>
      <w:r w:rsidRPr="00BA4161">
        <w:rPr>
          <w:sz w:val="25"/>
          <w:szCs w:val="25"/>
        </w:rPr>
        <w:t xml:space="preserve">Η απουσία των ατόμων με αναπηρία από το διεθνές δίκαιο των ανθρωπίνων δικαιωμάτων οδήγησε τους εκπροσώπους του παγκόσμιου αναπηρικού κινήματος να ασκήσουν μεγαλύτερες πιέσεις ώστε τα άτομα με αναπηρία να αναγνωριστούν ως φορείς δικαιωμάτων και ελευθεριών όπως και οι υπόλοιποι πολίτες. Στην αλλαγή της χιλιετίας, εθνικές και διεθνείς οργανώσεις αναπηρίας συναντήθηκαν στο Πεκίνο για να αναπτύξουν μια στρατηγική, τη στρατηγική του νέου αιώνα για την πλήρη συμμετοχή και την ισότητα των ατόμων με αναπηρία. Σημειώνοντας λοιπόν την αποτυχία των προηγούμενων συνθηκών, και με σκοπό να βελτιώσουν σημαντικά τη ζωή των ατόμων με αναπηρία, οι οργανώσεις αυτές δεσμεύτηκαν να αγωνιστούν για μια νομικά δεσμευτική διεθνή σύμβαση για τα δικαιώματα όλων των ατόμων με αναπηρία για πλήρη συμμετοχή και ισότητα στην κοινωνία </w:t>
      </w:r>
      <w:r w:rsidR="00E443B8">
        <w:rPr>
          <w:sz w:val="25"/>
          <w:szCs w:val="25"/>
        </w:rPr>
        <w:fldChar w:fldCharType="begin"/>
      </w:r>
      <w:r w:rsidR="00E443B8">
        <w:rPr>
          <w:sz w:val="25"/>
          <w:szCs w:val="25"/>
        </w:rPr>
        <w:instrText xml:space="preserve"> REF _Ref167182469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14</w:t>
      </w:r>
      <w:r w:rsidR="00E443B8">
        <w:rPr>
          <w:sz w:val="25"/>
          <w:szCs w:val="25"/>
        </w:rPr>
        <w:t>]</w:t>
      </w:r>
      <w:r w:rsidR="00E443B8">
        <w:rPr>
          <w:sz w:val="25"/>
          <w:szCs w:val="25"/>
        </w:rPr>
        <w:fldChar w:fldCharType="end"/>
      </w:r>
      <w:r w:rsidRPr="00BA4161">
        <w:rPr>
          <w:sz w:val="25"/>
          <w:szCs w:val="25"/>
        </w:rPr>
        <w:t>.</w:t>
      </w:r>
    </w:p>
    <w:p w14:paraId="5BB51D0D" w14:textId="0816E704" w:rsidR="00D00C80" w:rsidRPr="00BA4161" w:rsidRDefault="00D13FA6" w:rsidP="00D13FA6">
      <w:pPr>
        <w:pStyle w:val="MyParagraph"/>
        <w:spacing w:line="252" w:lineRule="auto"/>
        <w:rPr>
          <w:sz w:val="25"/>
          <w:szCs w:val="25"/>
        </w:rPr>
      </w:pPr>
      <w:r w:rsidRPr="00BA4161">
        <w:rPr>
          <w:sz w:val="25"/>
          <w:szCs w:val="25"/>
        </w:rPr>
        <w:t xml:space="preserve">Έτσι τον Δεκέμβριο του 2001 η Γενική Συνέλευση των Ηνωμένων Εθνών αποφάσισε να θεσπίσει μία ειδική επιτροπή που θα είχε ως αποστολή της την επεξεργασία και διαμόρφωση μιας </w:t>
      </w:r>
      <w:r w:rsidRPr="00BA4161">
        <w:rPr>
          <w:i/>
          <w:iCs/>
          <w:sz w:val="25"/>
          <w:szCs w:val="25"/>
        </w:rPr>
        <w:t>Διεθνούς Σύμβασης για την Προώθηση και Προστασία των Δικαιωμάτων και της Αξιοπρέπειας των Ατόμων με Αναπηρίες</w:t>
      </w:r>
      <w:r w:rsidRPr="00BA4161">
        <w:rPr>
          <w:sz w:val="25"/>
          <w:szCs w:val="25"/>
        </w:rPr>
        <w:t xml:space="preserve"> </w:t>
      </w:r>
      <w:r w:rsidR="00E443B8">
        <w:rPr>
          <w:sz w:val="25"/>
          <w:szCs w:val="25"/>
        </w:rPr>
        <w:fldChar w:fldCharType="begin"/>
      </w:r>
      <w:r w:rsidR="00E443B8">
        <w:rPr>
          <w:sz w:val="25"/>
          <w:szCs w:val="25"/>
        </w:rPr>
        <w:instrText xml:space="preserve"> REF _Ref167182485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15</w:t>
      </w:r>
      <w:r w:rsidR="00E443B8">
        <w:rPr>
          <w:sz w:val="25"/>
          <w:szCs w:val="25"/>
        </w:rPr>
        <w:t>]</w:t>
      </w:r>
      <w:r w:rsidR="00E443B8">
        <w:rPr>
          <w:sz w:val="25"/>
          <w:szCs w:val="25"/>
        </w:rPr>
        <w:fldChar w:fldCharType="end"/>
      </w:r>
      <w:r w:rsidRPr="00BA4161">
        <w:rPr>
          <w:sz w:val="25"/>
          <w:szCs w:val="25"/>
        </w:rPr>
        <w:t>.</w:t>
      </w:r>
    </w:p>
    <w:p w14:paraId="6A339A00" w14:textId="701CA366" w:rsidR="00BA4161" w:rsidRPr="00BA4161" w:rsidRDefault="00BA4161" w:rsidP="00BA4161">
      <w:pPr>
        <w:pStyle w:val="MyParagraph"/>
        <w:spacing w:line="252" w:lineRule="auto"/>
        <w:rPr>
          <w:sz w:val="25"/>
          <w:szCs w:val="25"/>
          <w:lang w:val="en-US"/>
        </w:rPr>
      </w:pPr>
      <w:r w:rsidRPr="00BA4161">
        <w:rPr>
          <w:sz w:val="25"/>
          <w:szCs w:val="25"/>
        </w:rPr>
        <w:lastRenderedPageBreak/>
        <w:t>Ύ</w:t>
      </w:r>
      <w:r w:rsidRPr="00BA4161">
        <w:rPr>
          <w:sz w:val="25"/>
          <w:szCs w:val="25"/>
          <w:lang w:val="en-US"/>
        </w:rPr>
        <w:t xml:space="preserve">στερα από διαβουλεύσεις και συνεργασίες που διήρκησαν σχεδόν πέντε χρόνια, τον Δεκέμβριο του 2006 η Γενική Συνέλευση των Ηνωμένων Εθνών υιοθέτησε τη Σύμβαση και τον Μάρτιο του 2007 ήταν πλέον διαθέσιμη για υπογραφή από τα κράτη-μέλη. Η Σύμβαση έχει καταστεί ως η πρώτη σύμβαση ανθρωπίνων δικαιωμάτων που δημιουργήθηκε από τα ίδια τα άτομα με αναπηρία και η οποία επικεντρώνεται αποκλειστικά σε αυτά όπως επίσης ότι αποτελεί μέχρι σήμερα την ταχύτερα διαπραγματευόμενη συνθήκη για τα ανθρώπινα δικαιώματα. Έως τώρα έχουν κυρώσει τη Σύμβαση πάνω από 180 χώρες, μεταξύ αυτών η Ευρωπαϊκή Ένωση (2010), καθιστώντας την ως την πρώτη περιφερειακή οργάνωση που έχει κυρώσει μια συνθήκη για τα ανθρώπινα δικαιώματα </w:t>
      </w:r>
      <w:r w:rsidR="00E443B8">
        <w:rPr>
          <w:sz w:val="25"/>
          <w:szCs w:val="25"/>
          <w:lang w:val="en-US"/>
        </w:rPr>
        <w:fldChar w:fldCharType="begin"/>
      </w:r>
      <w:r w:rsidR="00E443B8">
        <w:rPr>
          <w:sz w:val="25"/>
          <w:szCs w:val="25"/>
          <w:lang w:val="en-US"/>
        </w:rPr>
        <w:instrText xml:space="preserve"> REF _Ref167182501 \n \h </w:instrText>
      </w:r>
      <w:r w:rsidR="00E443B8">
        <w:rPr>
          <w:sz w:val="25"/>
          <w:szCs w:val="25"/>
          <w:lang w:val="en-US"/>
        </w:rPr>
      </w:r>
      <w:r w:rsidR="00E443B8">
        <w:rPr>
          <w:sz w:val="25"/>
          <w:szCs w:val="25"/>
          <w:lang w:val="en-US"/>
        </w:rPr>
        <w:instrText xml:space="preserve"> \* MERGEFORMAT </w:instrText>
      </w:r>
      <w:r w:rsidR="00E443B8">
        <w:rPr>
          <w:sz w:val="25"/>
          <w:szCs w:val="25"/>
          <w:lang w:val="en-US"/>
        </w:rPr>
        <w:fldChar w:fldCharType="separate"/>
      </w:r>
      <w:r w:rsidR="00E443B8">
        <w:rPr>
          <w:rFonts w:hint="eastAsia"/>
          <w:sz w:val="25"/>
          <w:szCs w:val="25"/>
          <w:cs/>
          <w:lang w:val="en-US"/>
        </w:rPr>
        <w:t>‎</w:t>
      </w:r>
      <w:r w:rsidR="00E443B8">
        <w:rPr>
          <w:sz w:val="25"/>
          <w:szCs w:val="25"/>
          <w:lang w:val="en-US"/>
        </w:rPr>
        <w:t>[</w:t>
      </w:r>
      <w:r w:rsidR="00E443B8" w:rsidRPr="00E443B8">
        <w:rPr>
          <w:rFonts w:ascii="PF DinDisplay Pro" w:hAnsi="PF DinDisplay Pro"/>
          <w:b/>
          <w:bCs/>
          <w:color w:val="0070C0"/>
          <w:sz w:val="25"/>
          <w:szCs w:val="25"/>
        </w:rPr>
        <w:t>16</w:t>
      </w:r>
      <w:r w:rsidR="00E443B8">
        <w:rPr>
          <w:sz w:val="25"/>
          <w:szCs w:val="25"/>
          <w:lang w:val="en-US"/>
        </w:rPr>
        <w:t>]</w:t>
      </w:r>
      <w:r w:rsidR="00E443B8">
        <w:rPr>
          <w:sz w:val="25"/>
          <w:szCs w:val="25"/>
          <w:lang w:val="en-US"/>
        </w:rPr>
        <w:fldChar w:fldCharType="end"/>
      </w:r>
      <w:r w:rsidRPr="00BA4161">
        <w:rPr>
          <w:sz w:val="25"/>
          <w:szCs w:val="25"/>
          <w:lang w:val="en-US"/>
        </w:rPr>
        <w:t>.</w:t>
      </w:r>
    </w:p>
    <w:p w14:paraId="4DA82BFC" w14:textId="3F374490" w:rsidR="00BA4161" w:rsidRPr="00BA4161" w:rsidRDefault="00BA4161" w:rsidP="00BA4161">
      <w:pPr>
        <w:pStyle w:val="MyParagraph"/>
        <w:spacing w:line="252" w:lineRule="auto"/>
        <w:rPr>
          <w:sz w:val="25"/>
          <w:szCs w:val="25"/>
          <w:lang w:val="en-US"/>
        </w:rPr>
      </w:pPr>
      <w:r w:rsidRPr="00BA4161">
        <w:rPr>
          <w:sz w:val="25"/>
          <w:szCs w:val="25"/>
          <w:lang w:val="en-US"/>
        </w:rPr>
        <w:t xml:space="preserve">Το 2012 η Ελλάδα κύρωσε τη Σύμβαση </w:t>
      </w:r>
      <w:r w:rsidRPr="00BA4161">
        <w:rPr>
          <w:rFonts w:ascii="Times New Roman" w:hAnsi="Times New Roman" w:cs="Times New Roman"/>
          <w:sz w:val="25"/>
          <w:szCs w:val="25"/>
          <w:lang w:val="en-US"/>
        </w:rPr>
        <w:t>‒</w:t>
      </w:r>
      <w:r w:rsidRPr="00BA4161">
        <w:rPr>
          <w:rFonts w:cs="PF DinText Pro"/>
          <w:sz w:val="25"/>
          <w:szCs w:val="25"/>
          <w:lang w:val="en-US"/>
        </w:rPr>
        <w:t>και</w:t>
      </w:r>
      <w:r w:rsidRPr="00BA4161">
        <w:rPr>
          <w:sz w:val="25"/>
          <w:szCs w:val="25"/>
          <w:lang w:val="en-US"/>
        </w:rPr>
        <w:t xml:space="preserve"> </w:t>
      </w:r>
      <w:r w:rsidRPr="00BA4161">
        <w:rPr>
          <w:rFonts w:cs="PF DinText Pro"/>
          <w:sz w:val="25"/>
          <w:szCs w:val="25"/>
          <w:lang w:val="en-US"/>
        </w:rPr>
        <w:t>το</w:t>
      </w:r>
      <w:r w:rsidRPr="00BA4161">
        <w:rPr>
          <w:sz w:val="25"/>
          <w:szCs w:val="25"/>
          <w:lang w:val="en-US"/>
        </w:rPr>
        <w:t xml:space="preserve"> </w:t>
      </w:r>
      <w:r w:rsidRPr="00BA4161">
        <w:rPr>
          <w:rFonts w:cs="PF DinText Pro"/>
          <w:sz w:val="25"/>
          <w:szCs w:val="25"/>
          <w:lang w:val="en-US"/>
        </w:rPr>
        <w:t>προαιρετικό</w:t>
      </w:r>
      <w:r w:rsidRPr="00BA4161">
        <w:rPr>
          <w:sz w:val="25"/>
          <w:szCs w:val="25"/>
          <w:lang w:val="en-US"/>
        </w:rPr>
        <w:t xml:space="preserve"> </w:t>
      </w:r>
      <w:r w:rsidRPr="00BA4161">
        <w:rPr>
          <w:rFonts w:cs="PF DinText Pro"/>
          <w:sz w:val="25"/>
          <w:szCs w:val="25"/>
          <w:lang w:val="en-US"/>
        </w:rPr>
        <w:t>της</w:t>
      </w:r>
      <w:r w:rsidRPr="00BA4161">
        <w:rPr>
          <w:sz w:val="25"/>
          <w:szCs w:val="25"/>
          <w:lang w:val="en-US"/>
        </w:rPr>
        <w:t xml:space="preserve"> </w:t>
      </w:r>
      <w:r w:rsidRPr="00BA4161">
        <w:rPr>
          <w:rFonts w:cs="PF DinText Pro"/>
          <w:sz w:val="25"/>
          <w:szCs w:val="25"/>
          <w:lang w:val="en-US"/>
        </w:rPr>
        <w:t>πρωτόκολλο</w:t>
      </w:r>
      <w:r w:rsidRPr="00BA4161">
        <w:rPr>
          <w:rFonts w:ascii="Times New Roman" w:hAnsi="Times New Roman" w:cs="Times New Roman"/>
          <w:sz w:val="25"/>
          <w:szCs w:val="25"/>
          <w:lang w:val="en-US"/>
        </w:rPr>
        <w:t>‒</w:t>
      </w:r>
      <w:r w:rsidRPr="00BA4161">
        <w:rPr>
          <w:sz w:val="25"/>
          <w:szCs w:val="25"/>
          <w:lang w:val="en-US"/>
        </w:rPr>
        <w:t xml:space="preserve"> </w:t>
      </w:r>
      <w:r w:rsidRPr="00BA4161">
        <w:rPr>
          <w:rFonts w:cs="PF DinText Pro"/>
          <w:sz w:val="25"/>
          <w:szCs w:val="25"/>
          <w:lang w:val="en-US"/>
        </w:rPr>
        <w:t>με</w:t>
      </w:r>
      <w:r w:rsidRPr="00BA4161">
        <w:rPr>
          <w:sz w:val="25"/>
          <w:szCs w:val="25"/>
          <w:lang w:val="en-US"/>
        </w:rPr>
        <w:t xml:space="preserve"> </w:t>
      </w:r>
      <w:r w:rsidRPr="00BA4161">
        <w:rPr>
          <w:rFonts w:cs="PF DinText Pro"/>
          <w:sz w:val="25"/>
          <w:szCs w:val="25"/>
          <w:lang w:val="en-US"/>
        </w:rPr>
        <w:t>τον</w:t>
      </w:r>
      <w:r w:rsidRPr="00BA4161">
        <w:rPr>
          <w:sz w:val="25"/>
          <w:szCs w:val="25"/>
          <w:lang w:val="en-US"/>
        </w:rPr>
        <w:t xml:space="preserve"> </w:t>
      </w:r>
      <w:r w:rsidRPr="00BA4161">
        <w:rPr>
          <w:sz w:val="25"/>
          <w:szCs w:val="25"/>
        </w:rPr>
        <w:br/>
      </w:r>
      <w:r w:rsidRPr="00BA4161">
        <w:rPr>
          <w:sz w:val="25"/>
          <w:szCs w:val="25"/>
          <w:lang w:val="en-US"/>
        </w:rPr>
        <w:t>ν. 4074/2012</w:t>
      </w:r>
      <w:r w:rsidRPr="00BA4161">
        <w:rPr>
          <w:rStyle w:val="FootnoteReference"/>
          <w:b/>
          <w:bCs/>
          <w:color w:val="0070C0"/>
          <w:sz w:val="25"/>
          <w:szCs w:val="25"/>
        </w:rPr>
        <w:footnoteReference w:id="1"/>
      </w:r>
      <w:r w:rsidRPr="00BA4161">
        <w:rPr>
          <w:sz w:val="25"/>
          <w:szCs w:val="25"/>
          <w:lang w:val="en-US"/>
        </w:rPr>
        <w:t>, ενώ το 2017 με τον ν. 4488/2017</w:t>
      </w:r>
      <w:r w:rsidRPr="00BA4161">
        <w:rPr>
          <w:rStyle w:val="FootnoteReference"/>
          <w:b/>
          <w:bCs/>
          <w:color w:val="0070C0"/>
          <w:sz w:val="25"/>
          <w:szCs w:val="25"/>
        </w:rPr>
        <w:footnoteReference w:id="2"/>
      </w:r>
      <w:r w:rsidRPr="00BA4161">
        <w:rPr>
          <w:sz w:val="25"/>
          <w:szCs w:val="25"/>
          <w:lang w:val="en-US"/>
        </w:rPr>
        <w:t xml:space="preserve"> η Ελλάδα θέσπισε το πλαίσιο για την υλοποίησή της (Μέρος Δ΄ άρθρα 59-74). 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σε όλους τους τομείς της ζωής, αλλά υποχρεώνει τη χώρα στην εξέτασή της</w:t>
      </w:r>
      <w:r w:rsidRPr="00BA4161">
        <w:rPr>
          <w:rStyle w:val="FootnoteReference"/>
          <w:b/>
          <w:bCs/>
          <w:color w:val="0070C0"/>
          <w:sz w:val="25"/>
          <w:szCs w:val="25"/>
        </w:rPr>
        <w:footnoteReference w:id="3"/>
      </w:r>
      <w:r w:rsidRPr="00BA4161">
        <w:rPr>
          <w:sz w:val="25"/>
          <w:szCs w:val="25"/>
          <w:lang w:val="en-US"/>
        </w:rPr>
        <w:t xml:space="preserve"> από την Επιτροπή του ΟΗΕ σχετικά με την υλοποίησή της.</w:t>
      </w:r>
    </w:p>
    <w:p w14:paraId="47AC3D82" w14:textId="4E9D26AB" w:rsidR="00BA4161" w:rsidRPr="00BA4161" w:rsidRDefault="00BA4161" w:rsidP="00BA4161">
      <w:pPr>
        <w:pStyle w:val="MyParagraph"/>
        <w:spacing w:line="252" w:lineRule="auto"/>
        <w:rPr>
          <w:sz w:val="25"/>
          <w:szCs w:val="25"/>
          <w:lang w:val="en-US"/>
        </w:rPr>
      </w:pPr>
      <w:r w:rsidRPr="00BA4161">
        <w:rPr>
          <w:sz w:val="25"/>
          <w:szCs w:val="25"/>
          <w:lang w:val="en-US"/>
        </w:rPr>
        <w:t xml:space="preserve">H Σύμβαση δεν θεσπίζει νέα δικαιώματα, αλλά εξειδικεύει και προσδιορίζει τις υποχρεώσεις των κρατών να σέβονται και να διασφαλίζουν την ίση άσκηση όλων των ανθρωπίνων δικαιωμάτων, σηματοδοτώντας επίσημα την «αλλαγή παραδείγματος» στις προσεγγίσεις για την αναπηρία και τα ανθρώπινα δικαιώματα </w:t>
      </w:r>
      <w:r w:rsidR="00E443B8">
        <w:rPr>
          <w:sz w:val="25"/>
          <w:szCs w:val="25"/>
          <w:lang w:val="en-US"/>
        </w:rPr>
        <w:fldChar w:fldCharType="begin"/>
      </w:r>
      <w:r w:rsidR="00E443B8">
        <w:rPr>
          <w:sz w:val="25"/>
          <w:szCs w:val="25"/>
          <w:lang w:val="en-US"/>
        </w:rPr>
        <w:instrText xml:space="preserve"> REF _Ref167182469 \n \h </w:instrText>
      </w:r>
      <w:r w:rsidR="00E443B8">
        <w:rPr>
          <w:sz w:val="25"/>
          <w:szCs w:val="25"/>
          <w:lang w:val="en-US"/>
        </w:rPr>
      </w:r>
      <w:r w:rsidR="00E443B8">
        <w:rPr>
          <w:sz w:val="25"/>
          <w:szCs w:val="25"/>
          <w:lang w:val="en-US"/>
        </w:rPr>
        <w:instrText xml:space="preserve"> \* MERGEFORMAT </w:instrText>
      </w:r>
      <w:r w:rsidR="00E443B8">
        <w:rPr>
          <w:sz w:val="25"/>
          <w:szCs w:val="25"/>
          <w:lang w:val="en-US"/>
        </w:rPr>
        <w:fldChar w:fldCharType="separate"/>
      </w:r>
      <w:r w:rsidR="00E443B8">
        <w:rPr>
          <w:rFonts w:hint="eastAsia"/>
          <w:sz w:val="25"/>
          <w:szCs w:val="25"/>
          <w:cs/>
          <w:lang w:val="en-US"/>
        </w:rPr>
        <w:t>‎</w:t>
      </w:r>
      <w:r w:rsidR="00E443B8">
        <w:rPr>
          <w:sz w:val="25"/>
          <w:szCs w:val="25"/>
          <w:lang w:val="en-US"/>
        </w:rPr>
        <w:t>[</w:t>
      </w:r>
      <w:r w:rsidR="00E443B8" w:rsidRPr="00E443B8">
        <w:rPr>
          <w:rFonts w:ascii="PF DinDisplay Pro" w:hAnsi="PF DinDisplay Pro"/>
          <w:b/>
          <w:bCs/>
          <w:color w:val="0070C0"/>
          <w:sz w:val="25"/>
          <w:szCs w:val="25"/>
        </w:rPr>
        <w:t>14</w:t>
      </w:r>
      <w:r w:rsidR="00E443B8">
        <w:rPr>
          <w:sz w:val="25"/>
          <w:szCs w:val="25"/>
          <w:lang w:val="en-US"/>
        </w:rPr>
        <w:t>]</w:t>
      </w:r>
      <w:r w:rsidR="00E443B8">
        <w:rPr>
          <w:sz w:val="25"/>
          <w:szCs w:val="25"/>
          <w:lang w:val="en-US"/>
        </w:rPr>
        <w:fldChar w:fldCharType="end"/>
      </w:r>
      <w:r w:rsidRPr="00BA4161">
        <w:rPr>
          <w:sz w:val="25"/>
          <w:szCs w:val="25"/>
          <w:lang w:val="en-US"/>
        </w:rPr>
        <w:t>.</w:t>
      </w:r>
    </w:p>
    <w:p w14:paraId="60D050AC" w14:textId="0F353344" w:rsidR="00BA4161" w:rsidRPr="00BA4161" w:rsidRDefault="00BA4161" w:rsidP="00BA4161">
      <w:pPr>
        <w:pStyle w:val="MyParagraph"/>
        <w:spacing w:line="252" w:lineRule="auto"/>
        <w:rPr>
          <w:sz w:val="25"/>
          <w:szCs w:val="25"/>
        </w:rPr>
      </w:pPr>
      <w:r w:rsidRPr="00BA4161">
        <w:rPr>
          <w:sz w:val="25"/>
          <w:szCs w:val="25"/>
          <w:lang w:val="en-US"/>
        </w:rPr>
        <w:t xml:space="preserve">Επίσης, η αναπηρία δεν τυγχάνει συγκεκριμένου ορισμού μέσα στη σύμβαση αλλά αναγνώρισης ότι στα άτομα με αναπηρία περιλαμβάνονται εκείνα τα άτομα που «έχουν μακροχρόνιες σωματικές, πνευματικές, διανοητικές ή αισθητηριακές αναπηρίες» και που αντιμετωπίζουν φραγμούς που εμποδίζουν την «πλήρη και αποτελεσματική συμμετοχή τους στην κοινωνία σε ίση βάση με τους άλλους» (Προοίμιο (ε) και άρθρο 1) </w:t>
      </w:r>
      <w:r w:rsidR="00E443B8">
        <w:rPr>
          <w:sz w:val="25"/>
          <w:szCs w:val="25"/>
          <w:lang w:val="en-US"/>
        </w:rPr>
        <w:fldChar w:fldCharType="begin"/>
      </w:r>
      <w:r w:rsidR="00E443B8">
        <w:rPr>
          <w:sz w:val="25"/>
          <w:szCs w:val="25"/>
          <w:lang w:val="en-US"/>
        </w:rPr>
        <w:instrText xml:space="preserve"> REF _Ref167182110 \n \h </w:instrText>
      </w:r>
      <w:r w:rsidR="00E443B8">
        <w:rPr>
          <w:sz w:val="25"/>
          <w:szCs w:val="25"/>
          <w:lang w:val="en-US"/>
        </w:rPr>
      </w:r>
      <w:r w:rsidR="00E443B8">
        <w:rPr>
          <w:sz w:val="25"/>
          <w:szCs w:val="25"/>
          <w:lang w:val="en-US"/>
        </w:rPr>
        <w:instrText xml:space="preserve"> \* MERGEFORMAT </w:instrText>
      </w:r>
      <w:r w:rsidR="00E443B8">
        <w:rPr>
          <w:sz w:val="25"/>
          <w:szCs w:val="25"/>
          <w:lang w:val="en-US"/>
        </w:rPr>
        <w:fldChar w:fldCharType="separate"/>
      </w:r>
      <w:r w:rsidR="00E443B8">
        <w:rPr>
          <w:rFonts w:hint="eastAsia"/>
          <w:sz w:val="25"/>
          <w:szCs w:val="25"/>
          <w:cs/>
          <w:lang w:val="en-US"/>
        </w:rPr>
        <w:t>‎</w:t>
      </w:r>
      <w:r w:rsidR="00E443B8">
        <w:rPr>
          <w:sz w:val="25"/>
          <w:szCs w:val="25"/>
          <w:lang w:val="en-US"/>
        </w:rPr>
        <w:t>[</w:t>
      </w:r>
      <w:r w:rsidR="00E443B8" w:rsidRPr="00E443B8">
        <w:rPr>
          <w:rFonts w:ascii="PF DinDisplay Pro" w:hAnsi="PF DinDisplay Pro"/>
          <w:b/>
          <w:bCs/>
          <w:color w:val="0070C0"/>
          <w:sz w:val="25"/>
          <w:szCs w:val="25"/>
        </w:rPr>
        <w:t>1</w:t>
      </w:r>
      <w:r w:rsidR="00E443B8">
        <w:rPr>
          <w:sz w:val="25"/>
          <w:szCs w:val="25"/>
          <w:lang w:val="en-US"/>
        </w:rPr>
        <w:t>]</w:t>
      </w:r>
      <w:r w:rsidR="00E443B8">
        <w:rPr>
          <w:sz w:val="25"/>
          <w:szCs w:val="25"/>
          <w:lang w:val="en-US"/>
        </w:rPr>
        <w:fldChar w:fldCharType="end"/>
      </w:r>
      <w:r w:rsidR="00E443B8">
        <w:rPr>
          <w:sz w:val="25"/>
          <w:szCs w:val="25"/>
          <w:lang w:val="en-US"/>
        </w:rPr>
        <w:fldChar w:fldCharType="begin"/>
      </w:r>
      <w:r w:rsidR="00E443B8">
        <w:rPr>
          <w:sz w:val="25"/>
          <w:szCs w:val="25"/>
          <w:lang w:val="en-US"/>
        </w:rPr>
        <w:instrText xml:space="preserve"> REF _Ref167182123 \n \h </w:instrText>
      </w:r>
      <w:r w:rsidR="00E443B8">
        <w:rPr>
          <w:sz w:val="25"/>
          <w:szCs w:val="25"/>
          <w:lang w:val="en-US"/>
        </w:rPr>
      </w:r>
      <w:r w:rsidR="00E443B8">
        <w:rPr>
          <w:sz w:val="25"/>
          <w:szCs w:val="25"/>
          <w:lang w:val="en-US"/>
        </w:rPr>
        <w:instrText xml:space="preserve"> \* MERGEFORMAT </w:instrText>
      </w:r>
      <w:r w:rsidR="00E443B8">
        <w:rPr>
          <w:sz w:val="25"/>
          <w:szCs w:val="25"/>
          <w:lang w:val="en-US"/>
        </w:rPr>
        <w:fldChar w:fldCharType="separate"/>
      </w:r>
      <w:r w:rsidR="00E443B8">
        <w:rPr>
          <w:rFonts w:hint="eastAsia"/>
          <w:sz w:val="25"/>
          <w:szCs w:val="25"/>
          <w:cs/>
          <w:lang w:val="en-US"/>
        </w:rPr>
        <w:t>‎</w:t>
      </w:r>
      <w:r w:rsidR="00E443B8" w:rsidRPr="00E443B8">
        <w:rPr>
          <w:sz w:val="25"/>
          <w:szCs w:val="25"/>
        </w:rPr>
        <w:t>[2</w:t>
      </w:r>
      <w:r w:rsidR="00E443B8">
        <w:rPr>
          <w:sz w:val="25"/>
          <w:szCs w:val="25"/>
          <w:lang w:val="en-US"/>
        </w:rPr>
        <w:t>]</w:t>
      </w:r>
      <w:r w:rsidR="00E443B8">
        <w:rPr>
          <w:sz w:val="25"/>
          <w:szCs w:val="25"/>
          <w:lang w:val="en-US"/>
        </w:rPr>
        <w:fldChar w:fldCharType="end"/>
      </w:r>
      <w:r w:rsidRPr="00BA4161">
        <w:rPr>
          <w:sz w:val="25"/>
          <w:szCs w:val="25"/>
          <w:lang w:val="en-US"/>
        </w:rPr>
        <w:t>.</w:t>
      </w:r>
    </w:p>
    <w:p w14:paraId="67F7FB67" w14:textId="77777777" w:rsidR="00BA4161" w:rsidRPr="00BA4161" w:rsidRDefault="00BA4161" w:rsidP="00BA4161">
      <w:pPr>
        <w:pStyle w:val="Heading2"/>
        <w:spacing w:before="600"/>
        <w:ind w:left="578" w:hanging="578"/>
      </w:pPr>
      <w:bookmarkStart w:id="11" w:name="_Toc167182000"/>
      <w:r w:rsidRPr="00BA4161">
        <w:t>Σκοπός, Αρχές &amp; Περιεχόμενο της Σύμβασης</w:t>
      </w:r>
      <w:bookmarkEnd w:id="11"/>
    </w:p>
    <w:p w14:paraId="2F747D81" w14:textId="22F729EC" w:rsidR="00BA4161" w:rsidRPr="00BA4161" w:rsidRDefault="00BA4161" w:rsidP="00BA4161">
      <w:pPr>
        <w:pStyle w:val="MyParagraph"/>
        <w:spacing w:line="252" w:lineRule="auto"/>
        <w:rPr>
          <w:sz w:val="25"/>
          <w:szCs w:val="25"/>
        </w:rPr>
      </w:pPr>
      <w:r w:rsidRPr="00BA4161">
        <w:rPr>
          <w:sz w:val="25"/>
          <w:szCs w:val="25"/>
        </w:rPr>
        <w:t xml:space="preserve">Σύμφωνα με το άρθρο 1 «σκοπός» της Σύμβασης είναι να προάγει, να προστατεύσει και να διασφαλίσει την πλήρη και ισότιμη άσκηση όλων των ανθρωπίνων δικαιωμάτων και θεμελιωδών ελευθεριών, από όλα τα άτομα με αναπηρία, και να προάγει τον σεβασμό </w:t>
      </w:r>
      <w:r w:rsidRPr="00BA4161">
        <w:rPr>
          <w:sz w:val="25"/>
          <w:szCs w:val="25"/>
        </w:rPr>
        <w:lastRenderedPageBreak/>
        <w:t xml:space="preserve">της εγγενούς αξιοπρέπειάς τους </w:t>
      </w:r>
      <w:r w:rsidR="00E443B8">
        <w:rPr>
          <w:sz w:val="25"/>
          <w:szCs w:val="25"/>
          <w:lang w:val="en-US"/>
        </w:rPr>
        <w:t>[</w:t>
      </w:r>
      <w:r w:rsidR="00E443B8" w:rsidRPr="00E443B8">
        <w:rPr>
          <w:rFonts w:ascii="PF DinDisplay Pro" w:hAnsi="PF DinDisplay Pro"/>
          <w:b/>
          <w:bCs/>
          <w:color w:val="0070C0"/>
          <w:sz w:val="25"/>
          <w:szCs w:val="25"/>
        </w:rPr>
        <w:t>1</w:t>
      </w:r>
      <w:r w:rsidR="00E443B8">
        <w:rPr>
          <w:sz w:val="25"/>
          <w:szCs w:val="25"/>
          <w:lang w:val="en-US"/>
        </w:rPr>
        <w:t>]</w:t>
      </w:r>
      <w:r w:rsidRPr="00BA4161">
        <w:rPr>
          <w:sz w:val="25"/>
          <w:szCs w:val="25"/>
        </w:rPr>
        <w:t>. Σύμφωνα με το άρθρο 3 θεσπίζονται οι «γενικές αρχές», που είναι οι εξής:</w:t>
      </w:r>
    </w:p>
    <w:p w14:paraId="22FF8499" w14:textId="77777777" w:rsidR="00BA4161" w:rsidRPr="00BA4161" w:rsidRDefault="00BA4161" w:rsidP="00E443B8">
      <w:pPr>
        <w:pStyle w:val="MyParagraph"/>
        <w:numPr>
          <w:ilvl w:val="0"/>
          <w:numId w:val="13"/>
        </w:numPr>
        <w:spacing w:line="252" w:lineRule="auto"/>
        <w:rPr>
          <w:sz w:val="25"/>
          <w:szCs w:val="25"/>
        </w:rPr>
      </w:pPr>
      <w:r w:rsidRPr="00BA4161">
        <w:rPr>
          <w:sz w:val="25"/>
          <w:szCs w:val="25"/>
        </w:rPr>
        <w:t>ο σεβασμός της εγγενούς αξιοπρέπειας, της ατομικής αυτονομίας, συμπεριλαμβανομένης και της ελευθερίας ατομικών επιλογών και της ανεξαρτησίας των ατόμων,</w:t>
      </w:r>
    </w:p>
    <w:p w14:paraId="3F8EA70A" w14:textId="77777777" w:rsidR="00BA4161" w:rsidRPr="00BA4161" w:rsidRDefault="00BA4161" w:rsidP="00E443B8">
      <w:pPr>
        <w:pStyle w:val="MyParagraph"/>
        <w:numPr>
          <w:ilvl w:val="0"/>
          <w:numId w:val="13"/>
        </w:numPr>
        <w:spacing w:line="252" w:lineRule="auto"/>
        <w:rPr>
          <w:sz w:val="25"/>
          <w:szCs w:val="25"/>
        </w:rPr>
      </w:pPr>
      <w:r w:rsidRPr="00BA4161">
        <w:rPr>
          <w:sz w:val="25"/>
          <w:szCs w:val="25"/>
        </w:rPr>
        <w:t xml:space="preserve">η μη διάκριση, </w:t>
      </w:r>
    </w:p>
    <w:p w14:paraId="5EAB1315" w14:textId="77777777" w:rsidR="00BA4161" w:rsidRPr="00BA4161" w:rsidRDefault="00BA4161" w:rsidP="00E443B8">
      <w:pPr>
        <w:pStyle w:val="MyParagraph"/>
        <w:numPr>
          <w:ilvl w:val="0"/>
          <w:numId w:val="13"/>
        </w:numPr>
        <w:spacing w:line="252" w:lineRule="auto"/>
        <w:rPr>
          <w:sz w:val="25"/>
          <w:szCs w:val="25"/>
        </w:rPr>
      </w:pPr>
      <w:r w:rsidRPr="00BA4161">
        <w:rPr>
          <w:sz w:val="25"/>
          <w:szCs w:val="25"/>
        </w:rPr>
        <w:t xml:space="preserve">η πλήρης και αποτελεσματική συμμετοχή και ένταξη στην κοινωνία, </w:t>
      </w:r>
    </w:p>
    <w:p w14:paraId="6407EE69" w14:textId="77777777" w:rsidR="00BA4161" w:rsidRPr="00BA4161" w:rsidRDefault="00BA4161" w:rsidP="00E443B8">
      <w:pPr>
        <w:pStyle w:val="MyParagraph"/>
        <w:numPr>
          <w:ilvl w:val="0"/>
          <w:numId w:val="13"/>
        </w:numPr>
        <w:spacing w:line="252" w:lineRule="auto"/>
        <w:rPr>
          <w:sz w:val="25"/>
          <w:szCs w:val="25"/>
        </w:rPr>
      </w:pPr>
      <w:r w:rsidRPr="00BA4161">
        <w:rPr>
          <w:sz w:val="25"/>
          <w:szCs w:val="25"/>
        </w:rPr>
        <w:t xml:space="preserve">ο σεβασμός της διαφορετικότητας και η αποδοχή των ατόμων με αναπηρία, ως μέρος της ανθρώπινης ποικιλομορφίας και της ανθρωπότητας, </w:t>
      </w:r>
    </w:p>
    <w:p w14:paraId="1F520D8F" w14:textId="77777777" w:rsidR="00BA4161" w:rsidRPr="00BA4161" w:rsidRDefault="00BA4161" w:rsidP="00E443B8">
      <w:pPr>
        <w:pStyle w:val="MyParagraph"/>
        <w:numPr>
          <w:ilvl w:val="0"/>
          <w:numId w:val="13"/>
        </w:numPr>
        <w:spacing w:line="252" w:lineRule="auto"/>
        <w:rPr>
          <w:sz w:val="25"/>
          <w:szCs w:val="25"/>
        </w:rPr>
      </w:pPr>
      <w:r w:rsidRPr="00BA4161">
        <w:rPr>
          <w:sz w:val="25"/>
          <w:szCs w:val="25"/>
        </w:rPr>
        <w:t>η ισότητα ευκαιριών,</w:t>
      </w:r>
    </w:p>
    <w:p w14:paraId="29DEF181" w14:textId="77777777" w:rsidR="00BA4161" w:rsidRPr="00BA4161" w:rsidRDefault="00BA4161" w:rsidP="00E443B8">
      <w:pPr>
        <w:pStyle w:val="MyParagraph"/>
        <w:numPr>
          <w:ilvl w:val="0"/>
          <w:numId w:val="13"/>
        </w:numPr>
        <w:spacing w:line="252" w:lineRule="auto"/>
        <w:rPr>
          <w:sz w:val="25"/>
          <w:szCs w:val="25"/>
        </w:rPr>
      </w:pPr>
      <w:r w:rsidRPr="00BA4161">
        <w:rPr>
          <w:sz w:val="25"/>
          <w:szCs w:val="25"/>
        </w:rPr>
        <w:t>η προσβασιμότητα,</w:t>
      </w:r>
    </w:p>
    <w:p w14:paraId="68E3B16F" w14:textId="77777777" w:rsidR="00BA4161" w:rsidRPr="00BA4161" w:rsidRDefault="00BA4161" w:rsidP="00E443B8">
      <w:pPr>
        <w:pStyle w:val="MyParagraph"/>
        <w:numPr>
          <w:ilvl w:val="0"/>
          <w:numId w:val="13"/>
        </w:numPr>
        <w:spacing w:line="252" w:lineRule="auto"/>
        <w:rPr>
          <w:sz w:val="25"/>
          <w:szCs w:val="25"/>
        </w:rPr>
      </w:pPr>
      <w:r w:rsidRPr="00BA4161">
        <w:rPr>
          <w:sz w:val="25"/>
          <w:szCs w:val="25"/>
        </w:rPr>
        <w:t>η ισότητα μεταξύ ανδρών και γυναικών,</w:t>
      </w:r>
    </w:p>
    <w:p w14:paraId="021AEBC9" w14:textId="77777777" w:rsidR="00BA4161" w:rsidRPr="00BA4161" w:rsidRDefault="00BA4161" w:rsidP="00E443B8">
      <w:pPr>
        <w:pStyle w:val="MyParagraph"/>
        <w:numPr>
          <w:ilvl w:val="0"/>
          <w:numId w:val="13"/>
        </w:numPr>
        <w:spacing w:line="252" w:lineRule="auto"/>
        <w:rPr>
          <w:sz w:val="25"/>
          <w:szCs w:val="25"/>
        </w:rPr>
      </w:pPr>
      <w:r w:rsidRPr="00BA4161">
        <w:rPr>
          <w:sz w:val="25"/>
          <w:szCs w:val="25"/>
        </w:rPr>
        <w:t>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p>
    <w:p w14:paraId="5DD4262E" w14:textId="77777777" w:rsidR="00BA4161" w:rsidRPr="00BA4161" w:rsidRDefault="00BA4161" w:rsidP="00BA4161">
      <w:pPr>
        <w:pStyle w:val="MyParagraph"/>
        <w:spacing w:before="240" w:line="252" w:lineRule="auto"/>
        <w:rPr>
          <w:sz w:val="25"/>
          <w:szCs w:val="25"/>
        </w:rPr>
      </w:pPr>
      <w:r w:rsidRPr="00BA4161">
        <w:rPr>
          <w:sz w:val="25"/>
          <w:szCs w:val="25"/>
        </w:rPr>
        <w:t xml:space="preserve">Στο σύνολό της η Σύμβαση αποτελείται από 50 ξεχωριστά άρθρα. Τα άρθρα από το 1-4 αφορούν το σκοπό, τους ορισμούς, τις γενικές αρχές και τις υποχρεώσεις των κρατών. Τα άρθρα 5 έως 30 εστιάζουν στα δικαιώματα των ατόμων με αναπηρία που προστατεύονται από τη Σύμβαση, ενώ τα υπόλοιπα (31-50) εστιάζουν στη θέσπιση μηχανισμών εφαρμογής και παρακολούθησης της Σύμβασης. Πιο συγκεκριμένα: </w:t>
      </w:r>
    </w:p>
    <w:p w14:paraId="2EC99A57" w14:textId="77777777" w:rsidR="00BA4161" w:rsidRPr="00BA4161" w:rsidRDefault="00BA4161" w:rsidP="00E443B8">
      <w:pPr>
        <w:pStyle w:val="MyParagraph"/>
        <w:numPr>
          <w:ilvl w:val="0"/>
          <w:numId w:val="14"/>
        </w:numPr>
        <w:spacing w:line="252" w:lineRule="auto"/>
        <w:rPr>
          <w:sz w:val="25"/>
          <w:szCs w:val="25"/>
        </w:rPr>
      </w:pPr>
      <w:r w:rsidRPr="00BA4161">
        <w:rPr>
          <w:b/>
          <w:bCs/>
          <w:sz w:val="25"/>
          <w:szCs w:val="25"/>
        </w:rPr>
        <w:t>Άρθρα 1-4</w:t>
      </w:r>
      <w:r w:rsidRPr="00BA4161">
        <w:rPr>
          <w:sz w:val="25"/>
          <w:szCs w:val="25"/>
        </w:rPr>
        <w:t xml:space="preserve">: Αφορούν το Σκοπό (άρθρο 1), τους Ορισμούς (άρθρο 2) όπως π.χ. εύλογη προσαρμογή, καθολικός σχεδιασμός, τις Γενικές Αρχές (άρθρο 3) και τις Γενικές Υποχρεώσεις (άρθρο 4) που απαιτείται να αναλάβουν τα κράτη προκειμένου να διασφαλίζουν και να προάγουν την πλήρη άσκηση όλων των ανθρωπίνων δικαιωμάτων και θεμελιωδών ελευθεριών για όλα τα άτομα με αναπηρία. </w:t>
      </w:r>
    </w:p>
    <w:p w14:paraId="0732CE1B" w14:textId="77777777" w:rsidR="00BA4161" w:rsidRPr="00BA4161" w:rsidRDefault="00BA4161" w:rsidP="00E443B8">
      <w:pPr>
        <w:pStyle w:val="MyParagraph"/>
        <w:numPr>
          <w:ilvl w:val="0"/>
          <w:numId w:val="14"/>
        </w:numPr>
        <w:spacing w:line="252" w:lineRule="auto"/>
        <w:rPr>
          <w:sz w:val="25"/>
          <w:szCs w:val="25"/>
        </w:rPr>
      </w:pPr>
      <w:r w:rsidRPr="00BA4161">
        <w:rPr>
          <w:b/>
          <w:bCs/>
          <w:sz w:val="25"/>
          <w:szCs w:val="25"/>
        </w:rPr>
        <w:t>Άρθρα 5-30</w:t>
      </w:r>
      <w:r w:rsidRPr="00BA4161">
        <w:rPr>
          <w:sz w:val="25"/>
          <w:szCs w:val="25"/>
        </w:rPr>
        <w:t>: Τα άρθρα από το 5 μέχρι το 9 αφορούν σε ζητήματα όπως η Ισότητα και μη-διάκριση (άρθρο 5), Γυναίκες με αναπηρία (άρθρο 6), Παιδιά με αναπηρία (άρθρο 7), Ευαισθητοποίηση (άρθρο 8) και Προσβασιμότητα (άρθρο 9) και είναι άρθρα που χρήζουν οριζόντιας εφαρμογής. Δηλαδή, για να υλοποιηθούν οι διατάξεις των υπόλοιπων άρθρων της Σύμβασης πρέπει πάντα να λαμβάνεται υπόψη το περιεχόμενο αυτών των άρθρων. Τα άρθρα από το 10 μέχρι το 30 αποτελούν έναν συνδυασμό ατομικών, πολιτικών, κοινωνικών οικονομικών και πολιτιστικών δικαιωμάτων. Για παράδειγμα, το άρθρο 10 αφορά το Δικαίωμα στη ζωή, το άρθρο 13 την Πρόσβαση στη δικαιοσύνη, το άρθρο 19 την Ανεξάρτητη διαβίωση και ένταξη στην κοινωνία, το άρθρο 25 την Υγεία, το άρθρο 29 τη Συμμετοχή στην πολιτική και δημόσια ζωή κ.λπ.</w:t>
      </w:r>
    </w:p>
    <w:p w14:paraId="431994C3" w14:textId="77777777" w:rsidR="00BA4161" w:rsidRPr="00BA4161" w:rsidRDefault="00BA4161" w:rsidP="00E443B8">
      <w:pPr>
        <w:pStyle w:val="MyParagraph"/>
        <w:numPr>
          <w:ilvl w:val="0"/>
          <w:numId w:val="14"/>
        </w:numPr>
        <w:spacing w:line="252" w:lineRule="auto"/>
        <w:rPr>
          <w:sz w:val="25"/>
          <w:szCs w:val="25"/>
        </w:rPr>
      </w:pPr>
      <w:r w:rsidRPr="00BA4161">
        <w:rPr>
          <w:b/>
          <w:bCs/>
          <w:sz w:val="25"/>
          <w:szCs w:val="25"/>
        </w:rPr>
        <w:lastRenderedPageBreak/>
        <w:t>Άρθρα 31-50</w:t>
      </w:r>
      <w:r w:rsidRPr="00BA4161">
        <w:rPr>
          <w:sz w:val="25"/>
          <w:szCs w:val="25"/>
        </w:rPr>
        <w:t>: Τα άρθρα 35 έως 50 ορίζουν τις πρακτικές δυνατότητες εφαρμογής της Σύμβασης σε διεθνές, περιφερειακό και εθνικό επίπεδο με διατάξεις που αφορούν στον σχεδιασμό μηχανισμού για την παρακολούθηση και υλοποίησή της καθώς και διοικητικά ζητήματα της Σύμβασης. Χαρακτηριστικό παράδειγμα αποτελεί το άρθρο 33 παράγραφος 3 όπου ορίζεται ότι η κοινωνία των πολιτών και, ιδιαίτερα, οι αντιπροσωπευτικές οργανώσεις των ατόμων με αναπηρία, θα εμπλέκονται και θα συμμετέχουν πλήρως στη διαδικασία παρακολούθησης της Σύμβασης.</w:t>
      </w:r>
    </w:p>
    <w:p w14:paraId="476CC419" w14:textId="494D4007" w:rsidR="00BA4161" w:rsidRPr="00BA4161" w:rsidRDefault="00BA4161" w:rsidP="00BA4161">
      <w:pPr>
        <w:pStyle w:val="Heading2"/>
        <w:spacing w:before="600"/>
        <w:ind w:left="578" w:hanging="578"/>
      </w:pPr>
      <w:bookmarkStart w:id="12" w:name="_Toc167182001"/>
      <w:r w:rsidRPr="00BA4161">
        <w:t>Τίποτα για εμάς, χωρίς εμάς</w:t>
      </w:r>
      <w:bookmarkEnd w:id="12"/>
    </w:p>
    <w:p w14:paraId="32ABC2F5" w14:textId="2A0DC289" w:rsidR="00BA4161" w:rsidRPr="00BA4161" w:rsidRDefault="00BA4161" w:rsidP="00BA4161">
      <w:pPr>
        <w:pStyle w:val="MyParagraph"/>
        <w:spacing w:line="252" w:lineRule="auto"/>
        <w:rPr>
          <w:sz w:val="25"/>
          <w:szCs w:val="25"/>
        </w:rPr>
      </w:pPr>
      <w:r w:rsidRPr="00BA4161">
        <w:rPr>
          <w:i/>
          <w:iCs/>
          <w:sz w:val="25"/>
          <w:szCs w:val="25"/>
        </w:rPr>
        <w:t>«Ποτέ άλλοτε στην ιστορία των Ηνωμένων Εθνών τα υποκείμενα μιας συνθήκης δεν κλήθηκαν να έχουν τόσο σπουδαίο ρόλο στη διαδικασία σύνταξης»</w:t>
      </w:r>
      <w:r w:rsidRPr="00BA4161">
        <w:rPr>
          <w:sz w:val="25"/>
          <w:szCs w:val="25"/>
        </w:rPr>
        <w:t xml:space="preserve"> δημιουργώντας έτσι το υποδειγματικό πρότυπο για μελλοντικές συνθήκες για τα ανθρώπινα δικαιώματα </w:t>
      </w:r>
      <w:r w:rsidR="00E443B8">
        <w:rPr>
          <w:sz w:val="25"/>
          <w:szCs w:val="25"/>
        </w:rPr>
        <w:fldChar w:fldCharType="begin"/>
      </w:r>
      <w:r w:rsidR="00E443B8">
        <w:rPr>
          <w:sz w:val="25"/>
          <w:szCs w:val="25"/>
        </w:rPr>
        <w:instrText xml:space="preserve"> REF _Ref167182601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17</w:t>
      </w:r>
      <w:r w:rsidR="00E443B8">
        <w:rPr>
          <w:sz w:val="25"/>
          <w:szCs w:val="25"/>
        </w:rPr>
        <w:t>]</w:t>
      </w:r>
      <w:r w:rsidR="00E443B8">
        <w:rPr>
          <w:sz w:val="25"/>
          <w:szCs w:val="25"/>
        </w:rPr>
        <w:fldChar w:fldCharType="end"/>
      </w:r>
      <w:r w:rsidRPr="00BA4161">
        <w:rPr>
          <w:sz w:val="25"/>
          <w:szCs w:val="25"/>
        </w:rPr>
        <w:t xml:space="preserve">. Είναι αληθές ότι στη Σύμβαση, περισσότερο από οποιαδήποτε άλλη συνθήκη για τα ανθρώπινα δικαιώματα που προηγήθηκε, ενσαρκώνεται το πνεύμα της κεφαλαιώδους αρχής για τα δικαιώματα των ατόμων με αναπηρία «τίποτα για εμάς, χωρίς εμάς» </w:t>
      </w:r>
      <w:r w:rsidR="00E443B8">
        <w:rPr>
          <w:sz w:val="25"/>
          <w:szCs w:val="25"/>
        </w:rPr>
        <w:fldChar w:fldCharType="begin"/>
      </w:r>
      <w:r w:rsidR="00E443B8">
        <w:rPr>
          <w:sz w:val="25"/>
          <w:szCs w:val="25"/>
        </w:rPr>
        <w:instrText xml:space="preserve"> REF _Ref167182469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14</w:t>
      </w:r>
      <w:r w:rsidR="00E443B8">
        <w:rPr>
          <w:sz w:val="25"/>
          <w:szCs w:val="25"/>
        </w:rPr>
        <w:t>]</w:t>
      </w:r>
      <w:r w:rsidR="00E443B8">
        <w:rPr>
          <w:sz w:val="25"/>
          <w:szCs w:val="25"/>
        </w:rPr>
        <w:fldChar w:fldCharType="end"/>
      </w:r>
      <w:r w:rsidRPr="00BA4161">
        <w:rPr>
          <w:sz w:val="25"/>
          <w:szCs w:val="25"/>
        </w:rPr>
        <w:t>.</w:t>
      </w:r>
    </w:p>
    <w:p w14:paraId="0262FC9C" w14:textId="7E243598" w:rsidR="00BA4161" w:rsidRPr="00BA4161" w:rsidRDefault="00BA4161" w:rsidP="00BA4161">
      <w:pPr>
        <w:pStyle w:val="MyParagraph"/>
        <w:spacing w:line="252" w:lineRule="auto"/>
        <w:rPr>
          <w:sz w:val="25"/>
          <w:szCs w:val="25"/>
        </w:rPr>
      </w:pPr>
      <w:r w:rsidRPr="00BA4161">
        <w:rPr>
          <w:sz w:val="25"/>
          <w:szCs w:val="25"/>
        </w:rPr>
        <w:t xml:space="preserve">Η Ad Hoc Επιτροπή που διαπραγματεύτηκε τη Σύμβαση περιελάμβανε περισσότερους από 400 εκπροσώπους οργανώσεων της κοινωνίας των πολιτών από περισσότερες από 40 χώρες. Τα επίσημα αρχεία των διαπραγματεύσεων για τη συνθήκη αποκαλύπτουν τον πολύ σημαντικό ρόλο που διαδραμάτισαν οι εκπρόσωποι της κοινωνίας των πολιτών στην ανάπτυξη του κείμενου της Σύμβασης </w:t>
      </w:r>
      <w:r w:rsidR="00E443B8">
        <w:rPr>
          <w:sz w:val="25"/>
          <w:szCs w:val="25"/>
        </w:rPr>
        <w:fldChar w:fldCharType="begin"/>
      </w:r>
      <w:r w:rsidR="00E443B8">
        <w:rPr>
          <w:sz w:val="25"/>
          <w:szCs w:val="25"/>
        </w:rPr>
        <w:instrText xml:space="preserve"> REF _Ref167182469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14</w:t>
      </w:r>
      <w:r w:rsidR="00E443B8">
        <w:rPr>
          <w:sz w:val="25"/>
          <w:szCs w:val="25"/>
        </w:rPr>
        <w:t>]</w:t>
      </w:r>
      <w:r w:rsidR="00E443B8">
        <w:rPr>
          <w:sz w:val="25"/>
          <w:szCs w:val="25"/>
        </w:rPr>
        <w:fldChar w:fldCharType="end"/>
      </w:r>
      <w:r w:rsidRPr="00BA4161">
        <w:rPr>
          <w:sz w:val="25"/>
          <w:szCs w:val="25"/>
        </w:rPr>
        <w:t>.</w:t>
      </w:r>
    </w:p>
    <w:p w14:paraId="63174B13" w14:textId="73AB4766" w:rsidR="00BA4161" w:rsidRDefault="00BA4161" w:rsidP="00BA4161">
      <w:pPr>
        <w:pStyle w:val="MyParagraph"/>
        <w:spacing w:after="360" w:line="252" w:lineRule="auto"/>
        <w:rPr>
          <w:sz w:val="25"/>
          <w:szCs w:val="25"/>
        </w:rPr>
      </w:pPr>
      <w:r w:rsidRPr="00BA4161">
        <w:rPr>
          <w:sz w:val="25"/>
          <w:szCs w:val="25"/>
        </w:rPr>
        <w:t xml:space="preserve">Προηγουμένως, το 2003 συστάθηκε η ομάδα εργασίας για να αναπτύξει ένα σχέδιο κειμένου της Σύμβασης για μελλοντικές διαπραγματεύσεις με εξέχουσες προσωπικότητες, όπως εκπροσώπους του αναπηρικού κινήματος, ακτιβιστές κ.λπ. </w:t>
      </w:r>
      <w:r>
        <w:rPr>
          <w:sz w:val="25"/>
          <w:szCs w:val="25"/>
        </w:rPr>
        <w:br/>
      </w:r>
      <w:r w:rsidRPr="00BA4161">
        <w:rPr>
          <w:sz w:val="25"/>
          <w:szCs w:val="25"/>
        </w:rPr>
        <w:t>Ο Πρόεδρος της Ε.Σ.Α.μεΑ., του EDF και της IDA, ως κεντρικό μέλος της ομάδας με την ιδιότητα του Πρόεδρου του EDF που εκπροσωπεί πάνω από 100.000.000 άτομα με αναπηρία, παραθέτει τα εξής: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BA4161" w14:paraId="627F8CC1" w14:textId="77777777" w:rsidTr="00BA4161">
        <w:tc>
          <w:tcPr>
            <w:tcW w:w="8721" w:type="dxa"/>
            <w:shd w:val="clear" w:color="auto" w:fill="FDE9E9"/>
          </w:tcPr>
          <w:p w14:paraId="51E72D10" w14:textId="41BE2749" w:rsidR="00BA4161" w:rsidRPr="00BA4161" w:rsidRDefault="00BA4161" w:rsidP="00BA4161">
            <w:pPr>
              <w:pStyle w:val="MyParagraph"/>
              <w:spacing w:line="264" w:lineRule="auto"/>
              <w:ind w:left="318" w:right="255"/>
              <w:rPr>
                <w:i/>
                <w:iCs/>
                <w:sz w:val="25"/>
                <w:szCs w:val="25"/>
              </w:rPr>
            </w:pPr>
            <w:r w:rsidRPr="00BA4161">
              <w:rPr>
                <w:i/>
                <w:iCs/>
                <w:sz w:val="25"/>
                <w:szCs w:val="25"/>
              </w:rPr>
              <w:t>Ήταν αρχές Δεκεμβρίου του 2001 με αφορμή την 3</w:t>
            </w:r>
            <w:r w:rsidRPr="00BA4161">
              <w:rPr>
                <w:i/>
                <w:iCs/>
                <w:sz w:val="25"/>
                <w:szCs w:val="25"/>
                <w:vertAlign w:val="superscript"/>
              </w:rPr>
              <w:t>η</w:t>
            </w:r>
            <w:r w:rsidRPr="00BA4161">
              <w:rPr>
                <w:i/>
                <w:iCs/>
                <w:sz w:val="25"/>
                <w:szCs w:val="25"/>
              </w:rPr>
              <w:t xml:space="preserve"> </w:t>
            </w:r>
            <w:r w:rsidRPr="00BA4161">
              <w:rPr>
                <w:i/>
                <w:iCs/>
                <w:sz w:val="25"/>
                <w:szCs w:val="25"/>
              </w:rPr>
              <w:t xml:space="preserve">Δεκέμβρη </w:t>
            </w:r>
            <w:r w:rsidRPr="00BA4161">
              <w:rPr>
                <w:rFonts w:ascii="Times New Roman" w:hAnsi="Times New Roman" w:cs="Times New Roman"/>
                <w:i/>
                <w:iCs/>
                <w:sz w:val="25"/>
                <w:szCs w:val="25"/>
              </w:rPr>
              <w:t>ꟷ</w:t>
            </w:r>
            <w:r w:rsidRPr="00BA4161">
              <w:rPr>
                <w:rFonts w:cs="PF DinText Pro"/>
                <w:i/>
                <w:iCs/>
                <w:sz w:val="25"/>
                <w:szCs w:val="25"/>
              </w:rPr>
              <w:t>εθνική</w:t>
            </w:r>
            <w:r w:rsidRPr="00BA4161">
              <w:rPr>
                <w:i/>
                <w:iCs/>
                <w:sz w:val="25"/>
                <w:szCs w:val="25"/>
              </w:rPr>
              <w:t xml:space="preserve"> </w:t>
            </w:r>
            <w:r w:rsidRPr="00BA4161">
              <w:rPr>
                <w:rFonts w:cs="PF DinText Pro"/>
                <w:i/>
                <w:iCs/>
                <w:sz w:val="25"/>
                <w:szCs w:val="25"/>
              </w:rPr>
              <w:t>και</w:t>
            </w:r>
            <w:r w:rsidRPr="00BA4161">
              <w:rPr>
                <w:i/>
                <w:iCs/>
                <w:sz w:val="25"/>
                <w:szCs w:val="25"/>
              </w:rPr>
              <w:t xml:space="preserve"> </w:t>
            </w:r>
            <w:r w:rsidRPr="00BA4161">
              <w:rPr>
                <w:rFonts w:cs="PF DinText Pro"/>
                <w:i/>
                <w:iCs/>
                <w:sz w:val="25"/>
                <w:szCs w:val="25"/>
              </w:rPr>
              <w:t>παγκόσμια</w:t>
            </w:r>
            <w:r w:rsidRPr="00BA4161">
              <w:rPr>
                <w:i/>
                <w:iCs/>
                <w:sz w:val="25"/>
                <w:szCs w:val="25"/>
              </w:rPr>
              <w:t xml:space="preserve"> </w:t>
            </w:r>
            <w:r w:rsidRPr="00BA4161">
              <w:rPr>
                <w:rFonts w:cs="PF DinText Pro"/>
                <w:i/>
                <w:iCs/>
                <w:sz w:val="25"/>
                <w:szCs w:val="25"/>
              </w:rPr>
              <w:t>ημέρα</w:t>
            </w:r>
            <w:r w:rsidRPr="00BA4161">
              <w:rPr>
                <w:i/>
                <w:iCs/>
                <w:sz w:val="25"/>
                <w:szCs w:val="25"/>
              </w:rPr>
              <w:t xml:space="preserve"> </w:t>
            </w:r>
            <w:r w:rsidRPr="00BA4161">
              <w:rPr>
                <w:rFonts w:cs="PF DinText Pro"/>
                <w:i/>
                <w:iCs/>
                <w:sz w:val="25"/>
                <w:szCs w:val="25"/>
              </w:rPr>
              <w:t>για</w:t>
            </w:r>
            <w:r w:rsidRPr="00BA4161">
              <w:rPr>
                <w:i/>
                <w:iCs/>
                <w:sz w:val="25"/>
                <w:szCs w:val="25"/>
              </w:rPr>
              <w:t xml:space="preserve"> </w:t>
            </w:r>
            <w:r w:rsidRPr="00BA4161">
              <w:rPr>
                <w:rFonts w:cs="PF DinText Pro"/>
                <w:i/>
                <w:iCs/>
                <w:sz w:val="25"/>
                <w:szCs w:val="25"/>
              </w:rPr>
              <w:t>τα</w:t>
            </w:r>
            <w:r w:rsidRPr="00BA4161">
              <w:rPr>
                <w:i/>
                <w:iCs/>
                <w:sz w:val="25"/>
                <w:szCs w:val="25"/>
              </w:rPr>
              <w:t xml:space="preserve"> </w:t>
            </w:r>
            <w:r w:rsidRPr="00BA4161">
              <w:rPr>
                <w:rFonts w:cs="PF DinText Pro"/>
                <w:i/>
                <w:iCs/>
                <w:sz w:val="25"/>
                <w:szCs w:val="25"/>
              </w:rPr>
              <w:t>δικαιώματα</w:t>
            </w:r>
            <w:r w:rsidRPr="00BA4161">
              <w:rPr>
                <w:i/>
                <w:iCs/>
                <w:sz w:val="25"/>
                <w:szCs w:val="25"/>
              </w:rPr>
              <w:t xml:space="preserve"> </w:t>
            </w:r>
            <w:r w:rsidRPr="00BA4161">
              <w:rPr>
                <w:rFonts w:cs="PF DinText Pro"/>
                <w:i/>
                <w:iCs/>
                <w:sz w:val="25"/>
                <w:szCs w:val="25"/>
              </w:rPr>
              <w:t>των</w:t>
            </w:r>
            <w:r w:rsidRPr="00BA4161">
              <w:rPr>
                <w:i/>
                <w:iCs/>
                <w:sz w:val="25"/>
                <w:szCs w:val="25"/>
              </w:rPr>
              <w:t xml:space="preserve"> </w:t>
            </w:r>
            <w:r w:rsidRPr="00BA4161">
              <w:rPr>
                <w:rFonts w:cs="PF DinText Pro"/>
                <w:i/>
                <w:iCs/>
                <w:sz w:val="25"/>
                <w:szCs w:val="25"/>
              </w:rPr>
              <w:t>ατόμων</w:t>
            </w:r>
            <w:r w:rsidRPr="00BA4161">
              <w:rPr>
                <w:i/>
                <w:iCs/>
                <w:sz w:val="25"/>
                <w:szCs w:val="25"/>
              </w:rPr>
              <w:t xml:space="preserve"> </w:t>
            </w:r>
            <w:r w:rsidRPr="00BA4161">
              <w:rPr>
                <w:rFonts w:cs="PF DinText Pro"/>
                <w:i/>
                <w:iCs/>
                <w:sz w:val="25"/>
                <w:szCs w:val="25"/>
              </w:rPr>
              <w:t>με</w:t>
            </w:r>
            <w:r w:rsidRPr="00BA4161">
              <w:rPr>
                <w:i/>
                <w:iCs/>
                <w:sz w:val="25"/>
                <w:szCs w:val="25"/>
              </w:rPr>
              <w:t xml:space="preserve"> </w:t>
            </w:r>
            <w:r w:rsidRPr="00BA4161">
              <w:rPr>
                <w:rFonts w:cs="PF DinText Pro"/>
                <w:i/>
                <w:iCs/>
                <w:sz w:val="25"/>
                <w:szCs w:val="25"/>
              </w:rPr>
              <w:t>αναπηρία</w:t>
            </w:r>
            <w:r w:rsidRPr="00BA4161">
              <w:rPr>
                <w:rFonts w:ascii="Times New Roman" w:hAnsi="Times New Roman" w:cs="Times New Roman"/>
                <w:i/>
                <w:iCs/>
                <w:sz w:val="25"/>
                <w:szCs w:val="25"/>
              </w:rPr>
              <w:t>ꟷ</w:t>
            </w:r>
            <w:r w:rsidRPr="00BA4161">
              <w:rPr>
                <w:i/>
                <w:iCs/>
                <w:sz w:val="25"/>
                <w:szCs w:val="25"/>
              </w:rPr>
              <w:t xml:space="preserve"> </w:t>
            </w:r>
            <w:r w:rsidRPr="00BA4161">
              <w:rPr>
                <w:rFonts w:cs="PF DinText Pro"/>
                <w:i/>
                <w:iCs/>
                <w:sz w:val="25"/>
                <w:szCs w:val="25"/>
              </w:rPr>
              <w:t>με</w:t>
            </w:r>
            <w:r w:rsidRPr="00BA4161">
              <w:rPr>
                <w:i/>
                <w:iCs/>
                <w:sz w:val="25"/>
                <w:szCs w:val="25"/>
              </w:rPr>
              <w:t xml:space="preserve"> </w:t>
            </w:r>
            <w:r w:rsidRPr="00BA4161">
              <w:rPr>
                <w:rFonts w:cs="PF DinText Pro"/>
                <w:i/>
                <w:iCs/>
                <w:sz w:val="25"/>
                <w:szCs w:val="25"/>
              </w:rPr>
              <w:t>την</w:t>
            </w:r>
            <w:r w:rsidRPr="00BA4161">
              <w:rPr>
                <w:i/>
                <w:iCs/>
                <w:sz w:val="25"/>
                <w:szCs w:val="25"/>
              </w:rPr>
              <w:t xml:space="preserve"> </w:t>
            </w:r>
            <w:r w:rsidRPr="00BA4161">
              <w:rPr>
                <w:rFonts w:cs="PF DinText Pro"/>
                <w:i/>
                <w:iCs/>
                <w:sz w:val="25"/>
                <w:szCs w:val="25"/>
              </w:rPr>
              <w:t>Ε</w:t>
            </w:r>
            <w:r w:rsidRPr="00BA4161">
              <w:rPr>
                <w:i/>
                <w:iCs/>
                <w:sz w:val="25"/>
                <w:szCs w:val="25"/>
              </w:rPr>
              <w:t>.</w:t>
            </w:r>
            <w:r w:rsidRPr="00BA4161">
              <w:rPr>
                <w:rFonts w:cs="PF DinText Pro"/>
                <w:i/>
                <w:iCs/>
                <w:sz w:val="25"/>
                <w:szCs w:val="25"/>
              </w:rPr>
              <w:t>Σ</w:t>
            </w:r>
            <w:r w:rsidRPr="00BA4161">
              <w:rPr>
                <w:i/>
                <w:iCs/>
                <w:sz w:val="25"/>
                <w:szCs w:val="25"/>
              </w:rPr>
              <w:t>.</w:t>
            </w:r>
            <w:r w:rsidRPr="00BA4161">
              <w:rPr>
                <w:rFonts w:cs="PF DinText Pro"/>
                <w:i/>
                <w:iCs/>
                <w:sz w:val="25"/>
                <w:szCs w:val="25"/>
              </w:rPr>
              <w:t>Α</w:t>
            </w:r>
            <w:r w:rsidRPr="00BA4161">
              <w:rPr>
                <w:i/>
                <w:iCs/>
                <w:sz w:val="25"/>
                <w:szCs w:val="25"/>
              </w:rPr>
              <w:t>.</w:t>
            </w:r>
            <w:r w:rsidRPr="00BA4161">
              <w:rPr>
                <w:rFonts w:cs="PF DinText Pro"/>
                <w:i/>
                <w:iCs/>
                <w:sz w:val="25"/>
                <w:szCs w:val="25"/>
              </w:rPr>
              <w:t>μεΑ</w:t>
            </w:r>
            <w:r w:rsidRPr="00BA4161">
              <w:rPr>
                <w:i/>
                <w:iCs/>
                <w:sz w:val="25"/>
                <w:szCs w:val="25"/>
              </w:rPr>
              <w:t xml:space="preserve">. </w:t>
            </w:r>
            <w:r w:rsidRPr="00BA4161">
              <w:rPr>
                <w:rFonts w:cs="PF DinText Pro"/>
                <w:i/>
                <w:iCs/>
                <w:sz w:val="25"/>
                <w:szCs w:val="25"/>
              </w:rPr>
              <w:t>διοργανώσαμε</w:t>
            </w:r>
            <w:r w:rsidRPr="00BA4161">
              <w:rPr>
                <w:i/>
                <w:iCs/>
                <w:sz w:val="25"/>
                <w:szCs w:val="25"/>
              </w:rPr>
              <w:t xml:space="preserve"> </w:t>
            </w:r>
            <w:r w:rsidRPr="00BA4161">
              <w:rPr>
                <w:rFonts w:cs="PF DinText Pro"/>
                <w:i/>
                <w:iCs/>
                <w:sz w:val="25"/>
                <w:szCs w:val="25"/>
              </w:rPr>
              <w:t>τριήμερη</w:t>
            </w:r>
            <w:r w:rsidRPr="00BA4161">
              <w:rPr>
                <w:i/>
                <w:iCs/>
                <w:sz w:val="25"/>
                <w:szCs w:val="25"/>
              </w:rPr>
              <w:t xml:space="preserve"> </w:t>
            </w:r>
            <w:r w:rsidRPr="00BA4161">
              <w:rPr>
                <w:rFonts w:cs="PF DinText Pro"/>
                <w:i/>
                <w:iCs/>
                <w:sz w:val="25"/>
                <w:szCs w:val="25"/>
              </w:rPr>
              <w:t>έκθεση</w:t>
            </w:r>
            <w:r w:rsidRPr="00BA4161">
              <w:rPr>
                <w:i/>
                <w:iCs/>
                <w:sz w:val="25"/>
                <w:szCs w:val="25"/>
              </w:rPr>
              <w:t xml:space="preserve"> </w:t>
            </w:r>
            <w:r w:rsidRPr="00BA4161">
              <w:rPr>
                <w:rFonts w:cs="PF DinText Pro"/>
                <w:i/>
                <w:iCs/>
                <w:sz w:val="25"/>
                <w:szCs w:val="25"/>
              </w:rPr>
              <w:t>στη</w:t>
            </w:r>
            <w:r w:rsidRPr="00BA4161">
              <w:rPr>
                <w:i/>
                <w:iCs/>
                <w:sz w:val="25"/>
                <w:szCs w:val="25"/>
              </w:rPr>
              <w:t xml:space="preserve"> HEL</w:t>
            </w:r>
            <w:r w:rsidRPr="00BA4161">
              <w:rPr>
                <w:rFonts w:cs="PF DinText Pro"/>
                <w:i/>
                <w:iCs/>
                <w:sz w:val="25"/>
                <w:szCs w:val="25"/>
              </w:rPr>
              <w:t>Ε</w:t>
            </w:r>
            <w:r w:rsidRPr="00BA4161">
              <w:rPr>
                <w:i/>
                <w:iCs/>
                <w:sz w:val="25"/>
                <w:szCs w:val="25"/>
              </w:rPr>
              <w:t xml:space="preserve">XPO </w:t>
            </w:r>
            <w:r w:rsidRPr="00BA4161">
              <w:rPr>
                <w:rFonts w:cs="PF DinText Pro"/>
                <w:i/>
                <w:iCs/>
                <w:sz w:val="25"/>
                <w:szCs w:val="25"/>
              </w:rPr>
              <w:t>στο</w:t>
            </w:r>
            <w:r w:rsidRPr="00BA4161">
              <w:rPr>
                <w:i/>
                <w:iCs/>
                <w:sz w:val="25"/>
                <w:szCs w:val="25"/>
              </w:rPr>
              <w:t xml:space="preserve"> </w:t>
            </w:r>
            <w:r w:rsidRPr="00BA4161">
              <w:rPr>
                <w:rFonts w:cs="PF DinText Pro"/>
                <w:i/>
                <w:iCs/>
                <w:sz w:val="25"/>
                <w:szCs w:val="25"/>
              </w:rPr>
              <w:t>Μαρούσι</w:t>
            </w:r>
            <w:r w:rsidRPr="00BA4161">
              <w:rPr>
                <w:i/>
                <w:iCs/>
                <w:sz w:val="25"/>
                <w:szCs w:val="25"/>
              </w:rPr>
              <w:t xml:space="preserve"> </w:t>
            </w:r>
            <w:r w:rsidRPr="00BA4161">
              <w:rPr>
                <w:rFonts w:cs="PF DinText Pro"/>
                <w:i/>
                <w:iCs/>
                <w:sz w:val="25"/>
                <w:szCs w:val="25"/>
              </w:rPr>
              <w:t>και</w:t>
            </w:r>
            <w:r w:rsidRPr="00BA4161">
              <w:rPr>
                <w:i/>
                <w:iCs/>
                <w:sz w:val="25"/>
                <w:szCs w:val="25"/>
              </w:rPr>
              <w:t xml:space="preserve"> </w:t>
            </w:r>
            <w:r w:rsidRPr="00BA4161">
              <w:rPr>
                <w:rFonts w:cs="PF DinText Pro"/>
                <w:i/>
                <w:iCs/>
                <w:sz w:val="25"/>
                <w:szCs w:val="25"/>
              </w:rPr>
              <w:t>παράλληλα</w:t>
            </w:r>
            <w:r w:rsidRPr="00BA4161">
              <w:rPr>
                <w:i/>
                <w:iCs/>
                <w:sz w:val="25"/>
                <w:szCs w:val="25"/>
              </w:rPr>
              <w:t xml:space="preserve"> </w:t>
            </w:r>
            <w:r w:rsidRPr="00BA4161">
              <w:rPr>
                <w:rFonts w:cs="PF DinText Pro"/>
                <w:i/>
                <w:iCs/>
                <w:sz w:val="25"/>
                <w:szCs w:val="25"/>
              </w:rPr>
              <w:t>στο</w:t>
            </w:r>
            <w:r w:rsidRPr="00BA4161">
              <w:rPr>
                <w:i/>
                <w:iCs/>
                <w:sz w:val="25"/>
                <w:szCs w:val="25"/>
              </w:rPr>
              <w:t xml:space="preserve"> </w:t>
            </w:r>
            <w:r w:rsidRPr="00BA4161">
              <w:rPr>
                <w:rFonts w:cs="PF DinText Pro"/>
                <w:i/>
                <w:iCs/>
                <w:sz w:val="25"/>
                <w:szCs w:val="25"/>
              </w:rPr>
              <w:t>πλαίσιο</w:t>
            </w:r>
            <w:r w:rsidRPr="00BA4161">
              <w:rPr>
                <w:i/>
                <w:iCs/>
                <w:sz w:val="25"/>
                <w:szCs w:val="25"/>
              </w:rPr>
              <w:t xml:space="preserve"> </w:t>
            </w:r>
            <w:r w:rsidRPr="00BA4161">
              <w:rPr>
                <w:rFonts w:cs="PF DinText Pro"/>
                <w:i/>
                <w:iCs/>
                <w:sz w:val="25"/>
                <w:szCs w:val="25"/>
              </w:rPr>
              <w:t>αυτής</w:t>
            </w:r>
            <w:r w:rsidRPr="00BA4161">
              <w:rPr>
                <w:i/>
                <w:iCs/>
                <w:sz w:val="25"/>
                <w:szCs w:val="25"/>
              </w:rPr>
              <w:t xml:space="preserve"> </w:t>
            </w:r>
            <w:r w:rsidRPr="00BA4161">
              <w:rPr>
                <w:rFonts w:cs="PF DinText Pro"/>
                <w:i/>
                <w:iCs/>
                <w:sz w:val="25"/>
                <w:szCs w:val="25"/>
              </w:rPr>
              <w:t>διοργανώσαμε</w:t>
            </w:r>
            <w:r w:rsidRPr="00BA4161">
              <w:rPr>
                <w:i/>
                <w:iCs/>
                <w:sz w:val="25"/>
                <w:szCs w:val="25"/>
              </w:rPr>
              <w:t xml:space="preserve"> </w:t>
            </w:r>
            <w:r w:rsidRPr="00BA4161">
              <w:rPr>
                <w:rFonts w:cs="PF DinText Pro"/>
                <w:i/>
                <w:iCs/>
                <w:sz w:val="25"/>
                <w:szCs w:val="25"/>
              </w:rPr>
              <w:t>εκδήλωση</w:t>
            </w:r>
            <w:r w:rsidRPr="00BA4161">
              <w:rPr>
                <w:i/>
                <w:iCs/>
                <w:sz w:val="25"/>
                <w:szCs w:val="25"/>
              </w:rPr>
              <w:t xml:space="preserve"> </w:t>
            </w:r>
            <w:r w:rsidRPr="00BA4161">
              <w:rPr>
                <w:rFonts w:cs="PF DinText Pro"/>
                <w:i/>
                <w:iCs/>
                <w:sz w:val="25"/>
                <w:szCs w:val="25"/>
              </w:rPr>
              <w:t>για</w:t>
            </w:r>
            <w:r w:rsidRPr="00BA4161">
              <w:rPr>
                <w:i/>
                <w:iCs/>
                <w:sz w:val="25"/>
                <w:szCs w:val="25"/>
              </w:rPr>
              <w:t xml:space="preserve"> </w:t>
            </w:r>
            <w:r w:rsidRPr="00BA4161">
              <w:rPr>
                <w:rFonts w:cs="PF DinText Pro"/>
                <w:i/>
                <w:iCs/>
                <w:sz w:val="25"/>
                <w:szCs w:val="25"/>
              </w:rPr>
              <w:t>τα</w:t>
            </w:r>
            <w:r w:rsidRPr="00BA4161">
              <w:rPr>
                <w:i/>
                <w:iCs/>
                <w:sz w:val="25"/>
                <w:szCs w:val="25"/>
              </w:rPr>
              <w:t xml:space="preserve"> </w:t>
            </w:r>
            <w:r w:rsidRPr="00BA4161">
              <w:rPr>
                <w:rFonts w:cs="PF DinText Pro"/>
                <w:i/>
                <w:iCs/>
                <w:sz w:val="25"/>
                <w:szCs w:val="25"/>
              </w:rPr>
              <w:t>δικαιώματα</w:t>
            </w:r>
            <w:r w:rsidRPr="00BA4161">
              <w:rPr>
                <w:i/>
                <w:iCs/>
                <w:sz w:val="25"/>
                <w:szCs w:val="25"/>
              </w:rPr>
              <w:t xml:space="preserve"> </w:t>
            </w:r>
            <w:r w:rsidRPr="00BA4161">
              <w:rPr>
                <w:rFonts w:cs="PF DinText Pro"/>
                <w:i/>
                <w:iCs/>
                <w:sz w:val="25"/>
                <w:szCs w:val="25"/>
              </w:rPr>
              <w:t>των</w:t>
            </w:r>
            <w:r w:rsidRPr="00BA4161">
              <w:rPr>
                <w:i/>
                <w:iCs/>
                <w:sz w:val="25"/>
                <w:szCs w:val="25"/>
              </w:rPr>
              <w:t xml:space="preserve"> </w:t>
            </w:r>
            <w:r w:rsidRPr="00BA4161">
              <w:rPr>
                <w:rFonts w:cs="PF DinText Pro"/>
                <w:i/>
                <w:iCs/>
                <w:sz w:val="25"/>
                <w:szCs w:val="25"/>
              </w:rPr>
              <w:t>ατόμων</w:t>
            </w:r>
            <w:r w:rsidRPr="00BA4161">
              <w:rPr>
                <w:i/>
                <w:iCs/>
                <w:sz w:val="25"/>
                <w:szCs w:val="25"/>
              </w:rPr>
              <w:t xml:space="preserve"> </w:t>
            </w:r>
            <w:r w:rsidRPr="00BA4161">
              <w:rPr>
                <w:rFonts w:cs="PF DinText Pro"/>
                <w:i/>
                <w:iCs/>
                <w:sz w:val="25"/>
                <w:szCs w:val="25"/>
              </w:rPr>
              <w:t>με</w:t>
            </w:r>
            <w:r w:rsidRPr="00BA4161">
              <w:rPr>
                <w:i/>
                <w:iCs/>
                <w:sz w:val="25"/>
                <w:szCs w:val="25"/>
              </w:rPr>
              <w:t xml:space="preserve"> </w:t>
            </w:r>
            <w:r w:rsidRPr="00BA4161">
              <w:rPr>
                <w:rFonts w:cs="PF DinText Pro"/>
                <w:i/>
                <w:iCs/>
                <w:sz w:val="25"/>
                <w:szCs w:val="25"/>
              </w:rPr>
              <w:t>αναπηρία</w:t>
            </w:r>
            <w:r w:rsidRPr="00BA4161">
              <w:rPr>
                <w:i/>
                <w:iCs/>
                <w:sz w:val="25"/>
                <w:szCs w:val="25"/>
              </w:rPr>
              <w:t xml:space="preserve">, </w:t>
            </w:r>
            <w:r w:rsidRPr="00BA4161">
              <w:rPr>
                <w:rFonts w:cs="PF DinText Pro"/>
                <w:i/>
                <w:iCs/>
                <w:sz w:val="25"/>
                <w:szCs w:val="25"/>
              </w:rPr>
              <w:t>χρόνιες</w:t>
            </w:r>
            <w:r w:rsidRPr="00BA4161">
              <w:rPr>
                <w:i/>
                <w:iCs/>
                <w:sz w:val="25"/>
                <w:szCs w:val="25"/>
              </w:rPr>
              <w:t xml:space="preserve"> </w:t>
            </w:r>
            <w:r w:rsidRPr="00BA4161">
              <w:rPr>
                <w:rFonts w:cs="PF DinText Pro"/>
                <w:i/>
                <w:iCs/>
                <w:sz w:val="25"/>
                <w:szCs w:val="25"/>
              </w:rPr>
              <w:t>παθήσεις</w:t>
            </w:r>
            <w:r w:rsidRPr="00BA4161">
              <w:rPr>
                <w:i/>
                <w:iCs/>
                <w:sz w:val="25"/>
                <w:szCs w:val="25"/>
              </w:rPr>
              <w:t xml:space="preserve"> </w:t>
            </w:r>
            <w:r w:rsidRPr="00BA4161">
              <w:rPr>
                <w:rFonts w:cs="PF DinText Pro"/>
                <w:i/>
                <w:iCs/>
                <w:sz w:val="25"/>
                <w:szCs w:val="25"/>
              </w:rPr>
              <w:t>και</w:t>
            </w:r>
            <w:r w:rsidRPr="00BA4161">
              <w:rPr>
                <w:i/>
                <w:iCs/>
                <w:sz w:val="25"/>
                <w:szCs w:val="25"/>
              </w:rPr>
              <w:t xml:space="preserve"> </w:t>
            </w:r>
            <w:r w:rsidRPr="00BA4161">
              <w:rPr>
                <w:rFonts w:cs="PF DinText Pro"/>
                <w:i/>
                <w:iCs/>
                <w:sz w:val="25"/>
                <w:szCs w:val="25"/>
              </w:rPr>
              <w:t>των</w:t>
            </w:r>
            <w:r w:rsidRPr="00BA4161">
              <w:rPr>
                <w:i/>
                <w:iCs/>
                <w:sz w:val="25"/>
                <w:szCs w:val="25"/>
              </w:rPr>
              <w:t xml:space="preserve"> </w:t>
            </w:r>
            <w:r w:rsidRPr="00BA4161">
              <w:rPr>
                <w:rFonts w:cs="PF DinText Pro"/>
                <w:i/>
                <w:iCs/>
                <w:sz w:val="25"/>
                <w:szCs w:val="25"/>
              </w:rPr>
              <w:t>οικογενειών</w:t>
            </w:r>
            <w:r w:rsidRPr="00BA4161">
              <w:rPr>
                <w:i/>
                <w:iCs/>
                <w:sz w:val="25"/>
                <w:szCs w:val="25"/>
              </w:rPr>
              <w:t xml:space="preserve"> </w:t>
            </w:r>
            <w:r w:rsidRPr="00BA4161">
              <w:rPr>
                <w:rFonts w:cs="PF DinText Pro"/>
                <w:i/>
                <w:iCs/>
                <w:sz w:val="25"/>
                <w:szCs w:val="25"/>
              </w:rPr>
              <w:t>τους</w:t>
            </w:r>
            <w:r w:rsidRPr="00BA4161">
              <w:rPr>
                <w:i/>
                <w:iCs/>
                <w:sz w:val="25"/>
                <w:szCs w:val="25"/>
              </w:rPr>
              <w:t xml:space="preserve"> </w:t>
            </w:r>
            <w:r w:rsidRPr="00BA4161">
              <w:rPr>
                <w:rFonts w:cs="PF DinText Pro"/>
                <w:i/>
                <w:iCs/>
                <w:sz w:val="25"/>
                <w:szCs w:val="25"/>
              </w:rPr>
              <w:t>με</w:t>
            </w:r>
            <w:r w:rsidRPr="00BA4161">
              <w:rPr>
                <w:i/>
                <w:iCs/>
                <w:sz w:val="25"/>
                <w:szCs w:val="25"/>
              </w:rPr>
              <w:t xml:space="preserve"> </w:t>
            </w:r>
            <w:r w:rsidRPr="00BA4161">
              <w:rPr>
                <w:rFonts w:cs="PF DinText Pro"/>
                <w:i/>
                <w:iCs/>
                <w:sz w:val="25"/>
                <w:szCs w:val="25"/>
              </w:rPr>
              <w:t>υψηλό</w:t>
            </w:r>
            <w:r w:rsidRPr="00BA4161">
              <w:rPr>
                <w:i/>
                <w:iCs/>
                <w:sz w:val="25"/>
                <w:szCs w:val="25"/>
              </w:rPr>
              <w:t xml:space="preserve"> </w:t>
            </w:r>
            <w:r w:rsidRPr="00BA4161">
              <w:rPr>
                <w:rFonts w:cs="PF DinText Pro"/>
                <w:i/>
                <w:iCs/>
                <w:sz w:val="25"/>
                <w:szCs w:val="25"/>
              </w:rPr>
              <w:t>προσκεκλημένο</w:t>
            </w:r>
            <w:r w:rsidRPr="00BA4161">
              <w:rPr>
                <w:i/>
                <w:iCs/>
                <w:sz w:val="25"/>
                <w:szCs w:val="25"/>
              </w:rPr>
              <w:t xml:space="preserve"> </w:t>
            </w:r>
            <w:r w:rsidRPr="00BA4161">
              <w:rPr>
                <w:rFonts w:cs="PF DinText Pro"/>
                <w:i/>
                <w:iCs/>
                <w:sz w:val="25"/>
                <w:szCs w:val="25"/>
              </w:rPr>
              <w:t>τον</w:t>
            </w:r>
            <w:r w:rsidRPr="00BA4161">
              <w:rPr>
                <w:i/>
                <w:iCs/>
                <w:sz w:val="25"/>
                <w:szCs w:val="25"/>
              </w:rPr>
              <w:t xml:space="preserve"> </w:t>
            </w:r>
            <w:r w:rsidRPr="00BA4161">
              <w:rPr>
                <w:rFonts w:cs="PF DinText Pro"/>
                <w:i/>
                <w:iCs/>
                <w:sz w:val="25"/>
                <w:szCs w:val="25"/>
              </w:rPr>
              <w:t>τότε</w:t>
            </w:r>
            <w:r w:rsidRPr="00BA4161">
              <w:rPr>
                <w:i/>
                <w:iCs/>
                <w:sz w:val="25"/>
                <w:szCs w:val="25"/>
              </w:rPr>
              <w:t xml:space="preserve"> </w:t>
            </w:r>
            <w:r w:rsidRPr="00BA4161">
              <w:rPr>
                <w:rFonts w:cs="PF DinText Pro"/>
                <w:i/>
                <w:iCs/>
                <w:sz w:val="25"/>
                <w:szCs w:val="25"/>
              </w:rPr>
              <w:t>Ειδικό</w:t>
            </w:r>
            <w:r w:rsidRPr="00BA4161">
              <w:rPr>
                <w:i/>
                <w:iCs/>
                <w:sz w:val="25"/>
                <w:szCs w:val="25"/>
              </w:rPr>
              <w:t xml:space="preserve"> </w:t>
            </w:r>
            <w:r w:rsidRPr="00BA4161">
              <w:rPr>
                <w:rFonts w:cs="PF DinText Pro"/>
                <w:i/>
                <w:iCs/>
                <w:sz w:val="25"/>
                <w:szCs w:val="25"/>
              </w:rPr>
              <w:t>Εισηγητή</w:t>
            </w:r>
            <w:r w:rsidRPr="00BA4161">
              <w:rPr>
                <w:i/>
                <w:iCs/>
                <w:sz w:val="25"/>
                <w:szCs w:val="25"/>
              </w:rPr>
              <w:t xml:space="preserve"> </w:t>
            </w:r>
            <w:r w:rsidRPr="00BA4161">
              <w:rPr>
                <w:rFonts w:cs="PF DinText Pro"/>
                <w:i/>
                <w:iCs/>
                <w:sz w:val="25"/>
                <w:szCs w:val="25"/>
              </w:rPr>
              <w:t>του</w:t>
            </w:r>
            <w:r w:rsidRPr="00BA4161">
              <w:rPr>
                <w:i/>
                <w:iCs/>
                <w:sz w:val="25"/>
                <w:szCs w:val="25"/>
              </w:rPr>
              <w:t xml:space="preserve"> </w:t>
            </w:r>
            <w:r w:rsidRPr="00BA4161">
              <w:rPr>
                <w:rFonts w:cs="PF DinText Pro"/>
                <w:i/>
                <w:iCs/>
                <w:sz w:val="25"/>
                <w:szCs w:val="25"/>
              </w:rPr>
              <w:t>ΟΗΕ</w:t>
            </w:r>
            <w:r w:rsidRPr="00BA4161">
              <w:rPr>
                <w:i/>
                <w:iCs/>
                <w:sz w:val="25"/>
                <w:szCs w:val="25"/>
              </w:rPr>
              <w:t xml:space="preserve"> </w:t>
            </w:r>
            <w:r w:rsidRPr="00BA4161">
              <w:rPr>
                <w:rFonts w:cs="PF DinText Pro"/>
                <w:i/>
                <w:iCs/>
                <w:sz w:val="25"/>
                <w:szCs w:val="25"/>
              </w:rPr>
              <w:t>και</w:t>
            </w:r>
            <w:r w:rsidRPr="00BA4161">
              <w:rPr>
                <w:i/>
                <w:iCs/>
                <w:sz w:val="25"/>
                <w:szCs w:val="25"/>
              </w:rPr>
              <w:t xml:space="preserve"> </w:t>
            </w:r>
            <w:r w:rsidRPr="00BA4161">
              <w:rPr>
                <w:rFonts w:cs="PF DinText Pro"/>
                <w:i/>
                <w:iCs/>
                <w:sz w:val="25"/>
                <w:szCs w:val="25"/>
              </w:rPr>
              <w:t>φίλο</w:t>
            </w:r>
            <w:r w:rsidRPr="00BA4161">
              <w:rPr>
                <w:i/>
                <w:iCs/>
                <w:sz w:val="25"/>
                <w:szCs w:val="25"/>
              </w:rPr>
              <w:t xml:space="preserve"> </w:t>
            </w:r>
            <w:r w:rsidRPr="00BA4161">
              <w:rPr>
                <w:rFonts w:cs="PF DinText Pro"/>
                <w:i/>
                <w:iCs/>
                <w:sz w:val="25"/>
                <w:szCs w:val="25"/>
              </w:rPr>
              <w:t>της</w:t>
            </w:r>
            <w:r w:rsidRPr="00BA4161">
              <w:rPr>
                <w:i/>
                <w:iCs/>
                <w:sz w:val="25"/>
                <w:szCs w:val="25"/>
              </w:rPr>
              <w:t xml:space="preserve"> </w:t>
            </w:r>
            <w:r w:rsidRPr="00BA4161">
              <w:rPr>
                <w:rFonts w:cs="PF DinText Pro"/>
                <w:i/>
                <w:iCs/>
                <w:sz w:val="25"/>
                <w:szCs w:val="25"/>
              </w:rPr>
              <w:t>Ελλάδας</w:t>
            </w:r>
            <w:r w:rsidRPr="00BA4161">
              <w:rPr>
                <w:i/>
                <w:iCs/>
                <w:sz w:val="25"/>
                <w:szCs w:val="25"/>
              </w:rPr>
              <w:t xml:space="preserve">, </w:t>
            </w:r>
            <w:r w:rsidRPr="00BA4161">
              <w:rPr>
                <w:rFonts w:cs="PF DinText Pro"/>
                <w:i/>
                <w:iCs/>
                <w:sz w:val="25"/>
                <w:szCs w:val="25"/>
              </w:rPr>
              <w:t>Σουηδό</w:t>
            </w:r>
            <w:r w:rsidRPr="00BA4161">
              <w:rPr>
                <w:i/>
                <w:iCs/>
                <w:sz w:val="25"/>
                <w:szCs w:val="25"/>
              </w:rPr>
              <w:t xml:space="preserve">, </w:t>
            </w:r>
            <w:r w:rsidRPr="00BA4161">
              <w:rPr>
                <w:rFonts w:cs="PF DinText Pro"/>
                <w:i/>
                <w:iCs/>
                <w:sz w:val="25"/>
                <w:szCs w:val="25"/>
              </w:rPr>
              <w:t>αείμνηστο</w:t>
            </w:r>
            <w:r w:rsidRPr="00BA4161">
              <w:rPr>
                <w:i/>
                <w:iCs/>
                <w:sz w:val="25"/>
                <w:szCs w:val="25"/>
              </w:rPr>
              <w:t xml:space="preserve"> </w:t>
            </w:r>
            <w:r w:rsidRPr="00BA4161">
              <w:rPr>
                <w:rFonts w:cs="PF DinText Pro"/>
                <w:i/>
                <w:iCs/>
                <w:sz w:val="25"/>
                <w:szCs w:val="25"/>
              </w:rPr>
              <w:t>σήμερα</w:t>
            </w:r>
            <w:r w:rsidRPr="00BA4161">
              <w:rPr>
                <w:i/>
                <w:iCs/>
                <w:sz w:val="25"/>
                <w:szCs w:val="25"/>
              </w:rPr>
              <w:t xml:space="preserve">, </w:t>
            </w:r>
            <w:r w:rsidRPr="00BA4161">
              <w:rPr>
                <w:rFonts w:cs="PF DinText Pro"/>
                <w:i/>
                <w:iCs/>
                <w:sz w:val="25"/>
                <w:szCs w:val="25"/>
              </w:rPr>
              <w:t>Μπενκ</w:t>
            </w:r>
            <w:r w:rsidRPr="00BA4161">
              <w:rPr>
                <w:i/>
                <w:iCs/>
                <w:sz w:val="25"/>
                <w:szCs w:val="25"/>
              </w:rPr>
              <w:t xml:space="preserve"> </w:t>
            </w:r>
            <w:r w:rsidRPr="00BA4161">
              <w:rPr>
                <w:rFonts w:cs="PF DinText Pro"/>
                <w:i/>
                <w:iCs/>
                <w:sz w:val="25"/>
                <w:szCs w:val="25"/>
              </w:rPr>
              <w:t>Λίνγκουιστ</w:t>
            </w:r>
            <w:r w:rsidRPr="00BA4161">
              <w:rPr>
                <w:i/>
                <w:iCs/>
                <w:sz w:val="25"/>
                <w:szCs w:val="25"/>
              </w:rPr>
              <w:t xml:space="preserve">. O </w:t>
            </w:r>
            <w:r w:rsidRPr="00BA4161">
              <w:rPr>
                <w:rFonts w:cs="PF DinText Pro"/>
                <w:i/>
                <w:iCs/>
                <w:sz w:val="25"/>
                <w:szCs w:val="25"/>
              </w:rPr>
              <w:t>Μπενκ</w:t>
            </w:r>
            <w:r w:rsidRPr="00BA4161">
              <w:rPr>
                <w:i/>
                <w:iCs/>
                <w:sz w:val="25"/>
                <w:szCs w:val="25"/>
              </w:rPr>
              <w:t xml:space="preserve"> </w:t>
            </w:r>
            <w:r w:rsidRPr="00BA4161">
              <w:rPr>
                <w:rFonts w:cs="PF DinText Pro"/>
                <w:i/>
                <w:iCs/>
                <w:sz w:val="25"/>
                <w:szCs w:val="25"/>
              </w:rPr>
              <w:t>Λίνγκουιστ</w:t>
            </w:r>
            <w:r w:rsidRPr="00BA4161">
              <w:rPr>
                <w:i/>
                <w:iCs/>
                <w:sz w:val="25"/>
                <w:szCs w:val="25"/>
              </w:rPr>
              <w:t xml:space="preserve"> </w:t>
            </w:r>
            <w:r w:rsidRPr="00BA4161">
              <w:rPr>
                <w:rFonts w:cs="PF DinText Pro"/>
                <w:i/>
                <w:iCs/>
                <w:sz w:val="25"/>
                <w:szCs w:val="25"/>
              </w:rPr>
              <w:t>ενημερώθηκε</w:t>
            </w:r>
            <w:r w:rsidRPr="00BA4161">
              <w:rPr>
                <w:i/>
                <w:iCs/>
                <w:sz w:val="25"/>
                <w:szCs w:val="25"/>
              </w:rPr>
              <w:t xml:space="preserve"> </w:t>
            </w:r>
            <w:r w:rsidRPr="00BA4161">
              <w:rPr>
                <w:rFonts w:cs="PF DinText Pro"/>
                <w:i/>
                <w:iCs/>
                <w:sz w:val="25"/>
                <w:szCs w:val="25"/>
              </w:rPr>
              <w:t>τότε</w:t>
            </w:r>
            <w:r w:rsidRPr="00BA4161">
              <w:rPr>
                <w:i/>
                <w:iCs/>
                <w:sz w:val="25"/>
                <w:szCs w:val="25"/>
              </w:rPr>
              <w:t xml:space="preserve">, </w:t>
            </w:r>
            <w:r w:rsidRPr="00BA4161">
              <w:rPr>
                <w:rFonts w:cs="PF DinText Pro"/>
                <w:i/>
                <w:iCs/>
                <w:sz w:val="25"/>
                <w:szCs w:val="25"/>
              </w:rPr>
              <w:t>κατά</w:t>
            </w:r>
            <w:r w:rsidRPr="00BA4161">
              <w:rPr>
                <w:i/>
                <w:iCs/>
                <w:sz w:val="25"/>
                <w:szCs w:val="25"/>
              </w:rPr>
              <w:t xml:space="preserve"> </w:t>
            </w:r>
            <w:r w:rsidRPr="00BA4161">
              <w:rPr>
                <w:rFonts w:cs="PF DinText Pro"/>
                <w:i/>
                <w:iCs/>
                <w:sz w:val="25"/>
                <w:szCs w:val="25"/>
              </w:rPr>
              <w:t>της</w:t>
            </w:r>
            <w:r w:rsidRPr="00BA4161">
              <w:rPr>
                <w:i/>
                <w:iCs/>
                <w:sz w:val="25"/>
                <w:szCs w:val="25"/>
              </w:rPr>
              <w:t xml:space="preserve"> </w:t>
            </w:r>
            <w:r w:rsidRPr="00BA4161">
              <w:rPr>
                <w:rFonts w:cs="PF DinText Pro"/>
                <w:i/>
                <w:iCs/>
                <w:sz w:val="25"/>
                <w:szCs w:val="25"/>
              </w:rPr>
              <w:t>διάρκεια</w:t>
            </w:r>
            <w:r w:rsidRPr="00BA4161">
              <w:rPr>
                <w:i/>
                <w:iCs/>
                <w:sz w:val="25"/>
                <w:szCs w:val="25"/>
              </w:rPr>
              <w:t xml:space="preserve"> της παρουσίας του, για την απόφαση της Γενικής Συνέλευσης για τη συγκρότηση της Ad Hoc Επιτροπής προκειμένου να καταρτίσει σχέδιο Διεθνούς Σύμβασης για τα Δικαιώματα των Ατόμων με Αναπηρία. Είχα τη μοναδική τύχη </w:t>
            </w:r>
            <w:r w:rsidRPr="00BA4161">
              <w:rPr>
                <w:i/>
                <w:iCs/>
                <w:sz w:val="25"/>
                <w:szCs w:val="25"/>
              </w:rPr>
              <w:lastRenderedPageBreak/>
              <w:t xml:space="preserve">αλλά και ευθύνη συνάμα να εκπροσωπήσω τους Ευρωπαίους με αναπηρία στη διαδικασία κατάρτισης αυτής της Σύμβασης. Το 2003 αποφασίστηκε η συγκρότηση ομάδας εργασίας η οποία είχε αποστολή να επεξεργαστεί ένα ολοκληρωμένο σχέδιο Σύμβασης προκειμένου στη συνέχεια η Ad Hoc Επιτροπή να εργαστεί στο προοίμιο και στα άρθρα με στόχο να επιτευχθεί συμφωνία των κρατών-μελών. Η ομάδα εργασίας συνεδρίασε τον Ιανουάριο του 2004 στη Νέα Υόρκη. Συμμετείχα σε αυτήν με την ιδιότητα του Προέδρου του European Disability Forum (EDF). Ενώ η Ad Hoc Επιτροπή προσπαθούσε να δρομολογήσει τις διαδικασίες κατάρτισης της Σύμβασης, ένα εκπληκτικό κίνημα της κοινωνίας των πολιτών δημιουργήθηκε που εξέφρασε με δυναμικό αλλά και ταυτόχρονα ώριμο τρόπο το πάνδημο αίτημα των ατόμων με αναπηρία από όλον τον κόσμο για τη θέσπιση δικαιωμάτων και κανόνων που θα διασφάλιζαν την άσκησή τους επί ίσοις όροις. Σε αυτό το κίνημα σημαντικό ρόλο διαδραμάτισαν οι διεθνείς οργανώσεις των ατόμων με αναπηρία, οι οργανώσεις από διάφορες περιφέρειες του κόσμου (π.χ. EDF), αλλά και πολλές εθνικές οργανώσεις. Πήρε τη μορφή του International Disability Caucus (IDC). Η αρχή του «τίποτα για εμάς, χωρίς εμάς» μέσα από το IDC μετουσιώθηκε σε μία ζώσα καθημερινή διεκδίκηση…η Σύμβαση να εμπεριέχει όσο το δυνατό περισσότερα, και με σαφέστερο τρόπο, αιτήματα του αναπηρικού κινήματος. Μέσω του IDC δεν δρούσαμε μόνο στη Νέα Υόρκη. Ταυτόχρονα, εντοπίζοντας τις χώρες που έφερναν αντίσταση σε προοδευτικές διατάξεις της Σύμβασης, αναπτύσσαμε δράσεις άσκησης πίεσης και στις πρωτεύουσες και στις κυβερνήσεις των χωρών, ενεργοποιώντας τις οργανώσεις σε αυτές τις χώρες. Όπως είναι γνωστό, η εκπροσώπηση των Κρατών στην Ad Hoc Επιτροπή έγινε κατά βάση από Διπλωμάτες των μόνιμων αποστολών τους στη Νέα Υόρκη. Συνεπώς οι κατευθύνσεις δίνονταν σε αυτούς από τις πρωτεύουσες των χωρών τους, δηλαδή από τις κυβερνήσεις τους. Αξίζει τον κόπο να περιγράψουμε αυτό που βιώσαμε και εμπεδώσαμε αλλά ταυτόχρονα συνεισφέραμε </w:t>
            </w:r>
            <w:r w:rsidRPr="00BA4161">
              <w:rPr>
                <w:rFonts w:ascii="Times New Roman" w:hAnsi="Times New Roman" w:cs="Times New Roman"/>
                <w:i/>
                <w:iCs/>
                <w:sz w:val="25"/>
                <w:szCs w:val="25"/>
              </w:rPr>
              <w:t>ꟷ</w:t>
            </w:r>
            <w:r w:rsidRPr="00BA4161">
              <w:rPr>
                <w:i/>
                <w:iCs/>
                <w:sz w:val="25"/>
                <w:szCs w:val="25"/>
              </w:rPr>
              <w:t xml:space="preserve"> </w:t>
            </w:r>
            <w:r w:rsidRPr="00BA4161">
              <w:rPr>
                <w:rFonts w:cs="PF DinText Pro"/>
                <w:i/>
                <w:iCs/>
                <w:sz w:val="25"/>
                <w:szCs w:val="25"/>
              </w:rPr>
              <w:t>τη</w:t>
            </w:r>
            <w:r w:rsidRPr="00BA4161">
              <w:rPr>
                <w:i/>
                <w:iCs/>
                <w:sz w:val="25"/>
                <w:szCs w:val="25"/>
              </w:rPr>
              <w:t xml:space="preserve"> </w:t>
            </w:r>
            <w:r w:rsidRPr="00BA4161">
              <w:rPr>
                <w:rFonts w:cs="PF DinText Pro"/>
                <w:i/>
                <w:iCs/>
                <w:sz w:val="25"/>
                <w:szCs w:val="25"/>
              </w:rPr>
              <w:t>μεγάλη</w:t>
            </w:r>
            <w:r w:rsidRPr="00BA4161">
              <w:rPr>
                <w:i/>
                <w:iCs/>
                <w:sz w:val="25"/>
                <w:szCs w:val="25"/>
              </w:rPr>
              <w:t xml:space="preserve"> </w:t>
            </w:r>
            <w:r w:rsidRPr="00BA4161">
              <w:rPr>
                <w:rFonts w:cs="PF DinText Pro"/>
                <w:i/>
                <w:iCs/>
                <w:sz w:val="25"/>
                <w:szCs w:val="25"/>
              </w:rPr>
              <w:t>μετάβαση</w:t>
            </w:r>
            <w:r w:rsidRPr="00BA4161">
              <w:rPr>
                <w:i/>
                <w:iCs/>
                <w:sz w:val="25"/>
                <w:szCs w:val="25"/>
              </w:rPr>
              <w:t xml:space="preserve"> </w:t>
            </w:r>
            <w:r w:rsidRPr="00BA4161">
              <w:rPr>
                <w:rFonts w:cs="PF DinText Pro"/>
                <w:i/>
                <w:iCs/>
                <w:sz w:val="25"/>
                <w:szCs w:val="25"/>
              </w:rPr>
              <w:t>από</w:t>
            </w:r>
            <w:r w:rsidRPr="00BA4161">
              <w:rPr>
                <w:i/>
                <w:iCs/>
                <w:sz w:val="25"/>
                <w:szCs w:val="25"/>
              </w:rPr>
              <w:t xml:space="preserve"> </w:t>
            </w:r>
            <w:r w:rsidRPr="00BA4161">
              <w:rPr>
                <w:rFonts w:cs="PF DinText Pro"/>
                <w:i/>
                <w:iCs/>
                <w:sz w:val="25"/>
                <w:szCs w:val="25"/>
              </w:rPr>
              <w:t>τη</w:t>
            </w:r>
            <w:r w:rsidRPr="00BA4161">
              <w:rPr>
                <w:i/>
                <w:iCs/>
                <w:sz w:val="25"/>
                <w:szCs w:val="25"/>
              </w:rPr>
              <w:t xml:space="preserve"> </w:t>
            </w:r>
            <w:r w:rsidRPr="00BA4161">
              <w:rPr>
                <w:rFonts w:cs="PF DinText Pro"/>
                <w:i/>
                <w:iCs/>
                <w:sz w:val="25"/>
                <w:szCs w:val="25"/>
              </w:rPr>
              <w:t>διατύπωση</w:t>
            </w:r>
            <w:r w:rsidRPr="00BA4161">
              <w:rPr>
                <w:i/>
                <w:iCs/>
                <w:sz w:val="25"/>
                <w:szCs w:val="25"/>
              </w:rPr>
              <w:t xml:space="preserve"> </w:t>
            </w:r>
            <w:r w:rsidRPr="00BA4161">
              <w:rPr>
                <w:rFonts w:cs="PF DinText Pro"/>
                <w:i/>
                <w:iCs/>
                <w:sz w:val="25"/>
                <w:szCs w:val="25"/>
              </w:rPr>
              <w:t>αιτημάτων</w:t>
            </w:r>
            <w:r w:rsidRPr="00BA4161">
              <w:rPr>
                <w:i/>
                <w:iCs/>
                <w:sz w:val="25"/>
                <w:szCs w:val="25"/>
              </w:rPr>
              <w:t xml:space="preserve"> </w:t>
            </w:r>
            <w:r w:rsidRPr="00BA4161">
              <w:rPr>
                <w:rFonts w:cs="PF DinText Pro"/>
                <w:i/>
                <w:iCs/>
                <w:sz w:val="25"/>
                <w:szCs w:val="25"/>
              </w:rPr>
              <w:t>μέσω</w:t>
            </w:r>
            <w:r w:rsidRPr="00BA4161">
              <w:rPr>
                <w:i/>
                <w:iCs/>
                <w:sz w:val="25"/>
                <w:szCs w:val="25"/>
              </w:rPr>
              <w:t xml:space="preserve"> </w:t>
            </w:r>
            <w:r w:rsidRPr="00BA4161">
              <w:rPr>
                <w:rFonts w:cs="PF DinText Pro"/>
                <w:i/>
                <w:iCs/>
                <w:sz w:val="25"/>
                <w:szCs w:val="25"/>
              </w:rPr>
              <w:t>του</w:t>
            </w:r>
            <w:r w:rsidRPr="00BA4161">
              <w:rPr>
                <w:i/>
                <w:iCs/>
                <w:sz w:val="25"/>
                <w:szCs w:val="25"/>
              </w:rPr>
              <w:t xml:space="preserve"> IDC </w:t>
            </w:r>
            <w:r w:rsidRPr="00BA4161">
              <w:rPr>
                <w:rFonts w:cs="PF DinText Pro"/>
                <w:i/>
                <w:iCs/>
                <w:sz w:val="25"/>
                <w:szCs w:val="25"/>
              </w:rPr>
              <w:t>στη</w:t>
            </w:r>
            <w:r w:rsidRPr="00BA4161">
              <w:rPr>
                <w:i/>
                <w:iCs/>
                <w:sz w:val="25"/>
                <w:szCs w:val="25"/>
              </w:rPr>
              <w:t xml:space="preserve"> </w:t>
            </w:r>
            <w:r w:rsidRPr="00BA4161">
              <w:rPr>
                <w:rFonts w:cs="PF DinText Pro"/>
                <w:i/>
                <w:iCs/>
                <w:sz w:val="25"/>
                <w:szCs w:val="25"/>
              </w:rPr>
              <w:t>συγκεκριμένη</w:t>
            </w:r>
            <w:r w:rsidRPr="00BA4161">
              <w:rPr>
                <w:i/>
                <w:iCs/>
                <w:sz w:val="25"/>
                <w:szCs w:val="25"/>
              </w:rPr>
              <w:t xml:space="preserve"> </w:t>
            </w:r>
            <w:r w:rsidRPr="00BA4161">
              <w:rPr>
                <w:rFonts w:cs="PF DinText Pro"/>
                <w:i/>
                <w:iCs/>
                <w:sz w:val="25"/>
                <w:szCs w:val="25"/>
              </w:rPr>
              <w:t>κατάρτιση</w:t>
            </w:r>
            <w:r w:rsidRPr="00BA4161">
              <w:rPr>
                <w:i/>
                <w:iCs/>
                <w:sz w:val="25"/>
                <w:szCs w:val="25"/>
              </w:rPr>
              <w:t xml:space="preserve"> </w:t>
            </w:r>
            <w:r w:rsidRPr="00BA4161">
              <w:rPr>
                <w:rFonts w:cs="PF DinText Pro"/>
                <w:i/>
                <w:iCs/>
                <w:sz w:val="25"/>
                <w:szCs w:val="25"/>
              </w:rPr>
              <w:t>διατάξεων</w:t>
            </w:r>
            <w:r w:rsidRPr="00BA4161">
              <w:rPr>
                <w:i/>
                <w:iCs/>
                <w:sz w:val="25"/>
                <w:szCs w:val="25"/>
              </w:rPr>
              <w:t xml:space="preserve"> </w:t>
            </w:r>
            <w:r w:rsidRPr="00BA4161">
              <w:rPr>
                <w:rFonts w:cs="PF DinText Pro"/>
                <w:i/>
                <w:iCs/>
                <w:sz w:val="25"/>
                <w:szCs w:val="25"/>
              </w:rPr>
              <w:t>έτσι</w:t>
            </w:r>
            <w:r w:rsidRPr="00BA4161">
              <w:rPr>
                <w:i/>
                <w:iCs/>
                <w:sz w:val="25"/>
                <w:szCs w:val="25"/>
              </w:rPr>
              <w:t xml:space="preserve"> </w:t>
            </w:r>
            <w:r w:rsidRPr="00BA4161">
              <w:rPr>
                <w:rFonts w:cs="PF DinText Pro"/>
                <w:i/>
                <w:iCs/>
                <w:sz w:val="25"/>
                <w:szCs w:val="25"/>
              </w:rPr>
              <w:t>ώστε</w:t>
            </w:r>
            <w:r w:rsidRPr="00BA4161">
              <w:rPr>
                <w:i/>
                <w:iCs/>
                <w:sz w:val="25"/>
                <w:szCs w:val="25"/>
              </w:rPr>
              <w:t xml:space="preserve"> </w:t>
            </w:r>
            <w:r w:rsidRPr="00BA4161">
              <w:rPr>
                <w:rFonts w:cs="PF DinText Pro"/>
                <w:i/>
                <w:iCs/>
                <w:sz w:val="25"/>
                <w:szCs w:val="25"/>
              </w:rPr>
              <w:t>να</w:t>
            </w:r>
            <w:r w:rsidRPr="00BA4161">
              <w:rPr>
                <w:i/>
                <w:iCs/>
                <w:sz w:val="25"/>
                <w:szCs w:val="25"/>
              </w:rPr>
              <w:t xml:space="preserve"> </w:t>
            </w:r>
            <w:r w:rsidRPr="00BA4161">
              <w:rPr>
                <w:rFonts w:cs="PF DinText Pro"/>
                <w:i/>
                <w:iCs/>
                <w:sz w:val="25"/>
                <w:szCs w:val="25"/>
              </w:rPr>
              <w:t>επηρεάσουμε</w:t>
            </w:r>
            <w:r w:rsidRPr="00BA4161">
              <w:rPr>
                <w:i/>
                <w:iCs/>
                <w:sz w:val="25"/>
                <w:szCs w:val="25"/>
              </w:rPr>
              <w:t xml:space="preserve"> </w:t>
            </w:r>
            <w:r w:rsidRPr="00BA4161">
              <w:rPr>
                <w:rFonts w:cs="PF DinText Pro"/>
                <w:i/>
                <w:iCs/>
                <w:sz w:val="25"/>
                <w:szCs w:val="25"/>
              </w:rPr>
              <w:t>στην</w:t>
            </w:r>
            <w:r w:rsidRPr="00BA4161">
              <w:rPr>
                <w:i/>
                <w:iCs/>
                <w:sz w:val="25"/>
                <w:szCs w:val="25"/>
              </w:rPr>
              <w:t xml:space="preserve"> </w:t>
            </w:r>
            <w:r w:rsidRPr="00BA4161">
              <w:rPr>
                <w:rFonts w:cs="PF DinText Pro"/>
                <w:i/>
                <w:iCs/>
                <w:sz w:val="25"/>
                <w:szCs w:val="25"/>
              </w:rPr>
              <w:t>πραγματική</w:t>
            </w:r>
            <w:r w:rsidRPr="00BA4161">
              <w:rPr>
                <w:i/>
                <w:iCs/>
                <w:sz w:val="25"/>
                <w:szCs w:val="25"/>
              </w:rPr>
              <w:t xml:space="preserve"> </w:t>
            </w:r>
            <w:r w:rsidRPr="00BA4161">
              <w:rPr>
                <w:rFonts w:cs="PF DinText Pro"/>
                <w:i/>
                <w:iCs/>
                <w:sz w:val="25"/>
                <w:szCs w:val="25"/>
              </w:rPr>
              <w:t>διατύπωση</w:t>
            </w:r>
            <w:r w:rsidRPr="00BA4161">
              <w:rPr>
                <w:i/>
                <w:iCs/>
                <w:sz w:val="25"/>
                <w:szCs w:val="25"/>
              </w:rPr>
              <w:t xml:space="preserve"> </w:t>
            </w:r>
            <w:r w:rsidRPr="00BA4161">
              <w:rPr>
                <w:rFonts w:cs="PF DinText Pro"/>
                <w:i/>
                <w:iCs/>
                <w:sz w:val="25"/>
                <w:szCs w:val="25"/>
              </w:rPr>
              <w:t>των</w:t>
            </w:r>
            <w:r w:rsidRPr="00BA4161">
              <w:rPr>
                <w:i/>
                <w:iCs/>
                <w:sz w:val="25"/>
                <w:szCs w:val="25"/>
              </w:rPr>
              <w:t xml:space="preserve"> </w:t>
            </w:r>
            <w:r w:rsidRPr="00BA4161">
              <w:rPr>
                <w:rFonts w:cs="PF DinText Pro"/>
                <w:i/>
                <w:iCs/>
                <w:sz w:val="25"/>
                <w:szCs w:val="25"/>
              </w:rPr>
              <w:t>άρθρων</w:t>
            </w:r>
            <w:r w:rsidRPr="00BA4161">
              <w:rPr>
                <w:i/>
                <w:iCs/>
                <w:sz w:val="25"/>
                <w:szCs w:val="25"/>
              </w:rPr>
              <w:t xml:space="preserve"> </w:t>
            </w:r>
            <w:r w:rsidRPr="00BA4161">
              <w:rPr>
                <w:rFonts w:cs="PF DinText Pro"/>
                <w:i/>
                <w:iCs/>
                <w:sz w:val="25"/>
                <w:szCs w:val="25"/>
              </w:rPr>
              <w:t>το</w:t>
            </w:r>
            <w:r w:rsidRPr="00BA4161">
              <w:rPr>
                <w:i/>
                <w:iCs/>
                <w:sz w:val="25"/>
                <w:szCs w:val="25"/>
              </w:rPr>
              <w:t xml:space="preserve"> </w:t>
            </w:r>
            <w:r w:rsidRPr="00BA4161">
              <w:rPr>
                <w:rFonts w:cs="PF DinText Pro"/>
                <w:i/>
                <w:iCs/>
                <w:sz w:val="25"/>
                <w:szCs w:val="25"/>
              </w:rPr>
              <w:t>περιεχόμενό</w:t>
            </w:r>
            <w:r w:rsidRPr="00BA4161">
              <w:rPr>
                <w:i/>
                <w:iCs/>
                <w:sz w:val="25"/>
                <w:szCs w:val="25"/>
              </w:rPr>
              <w:t xml:space="preserve"> </w:t>
            </w:r>
            <w:r w:rsidRPr="00BA4161">
              <w:rPr>
                <w:rFonts w:cs="PF DinText Pro"/>
                <w:i/>
                <w:iCs/>
                <w:sz w:val="25"/>
                <w:szCs w:val="25"/>
              </w:rPr>
              <w:t>τους</w:t>
            </w:r>
            <w:r w:rsidRPr="00BA4161">
              <w:rPr>
                <w:i/>
                <w:iCs/>
                <w:sz w:val="25"/>
                <w:szCs w:val="25"/>
              </w:rPr>
              <w:t xml:space="preserve">. </w:t>
            </w:r>
            <w:r w:rsidRPr="00BA4161">
              <w:rPr>
                <w:rFonts w:cs="PF DinText Pro"/>
                <w:i/>
                <w:iCs/>
                <w:sz w:val="25"/>
                <w:szCs w:val="25"/>
              </w:rPr>
              <w:t>Θεωρούσα</w:t>
            </w:r>
            <w:r w:rsidRPr="00BA4161">
              <w:rPr>
                <w:i/>
                <w:iCs/>
                <w:sz w:val="25"/>
                <w:szCs w:val="25"/>
              </w:rPr>
              <w:t xml:space="preserve"> </w:t>
            </w:r>
            <w:r w:rsidRPr="00BA4161">
              <w:rPr>
                <w:rFonts w:cs="PF DinText Pro"/>
                <w:i/>
                <w:iCs/>
                <w:sz w:val="25"/>
                <w:szCs w:val="25"/>
              </w:rPr>
              <w:t>τότε</w:t>
            </w:r>
            <w:r w:rsidRPr="00BA4161">
              <w:rPr>
                <w:i/>
                <w:iCs/>
                <w:sz w:val="25"/>
                <w:szCs w:val="25"/>
              </w:rPr>
              <w:t xml:space="preserve"> </w:t>
            </w:r>
            <w:r w:rsidRPr="00BA4161">
              <w:rPr>
                <w:rFonts w:cs="PF DinText Pro"/>
                <w:i/>
                <w:iCs/>
                <w:sz w:val="25"/>
                <w:szCs w:val="25"/>
              </w:rPr>
              <w:t>και</w:t>
            </w:r>
            <w:r w:rsidRPr="00BA4161">
              <w:rPr>
                <w:i/>
                <w:iCs/>
                <w:sz w:val="25"/>
                <w:szCs w:val="25"/>
              </w:rPr>
              <w:t xml:space="preserve"> </w:t>
            </w:r>
            <w:r w:rsidRPr="00BA4161">
              <w:rPr>
                <w:rFonts w:cs="PF DinText Pro"/>
                <w:i/>
                <w:iCs/>
                <w:sz w:val="25"/>
                <w:szCs w:val="25"/>
              </w:rPr>
              <w:t>θεωρώ</w:t>
            </w:r>
            <w:r w:rsidRPr="00BA4161">
              <w:rPr>
                <w:i/>
                <w:iCs/>
                <w:sz w:val="25"/>
                <w:szCs w:val="25"/>
              </w:rPr>
              <w:t xml:space="preserve"> </w:t>
            </w:r>
            <w:r w:rsidRPr="00BA4161">
              <w:rPr>
                <w:rFonts w:cs="PF DinText Pro"/>
                <w:i/>
                <w:iCs/>
                <w:sz w:val="25"/>
                <w:szCs w:val="25"/>
              </w:rPr>
              <w:t>σήμερα</w:t>
            </w:r>
            <w:r w:rsidRPr="00BA4161">
              <w:rPr>
                <w:i/>
                <w:iCs/>
                <w:sz w:val="25"/>
                <w:szCs w:val="25"/>
              </w:rPr>
              <w:t xml:space="preserve"> </w:t>
            </w:r>
            <w:r w:rsidRPr="00BA4161">
              <w:rPr>
                <w:rFonts w:cs="PF DinText Pro"/>
                <w:i/>
                <w:iCs/>
                <w:sz w:val="25"/>
                <w:szCs w:val="25"/>
              </w:rPr>
              <w:t>ότι</w:t>
            </w:r>
            <w:r w:rsidRPr="00BA4161">
              <w:rPr>
                <w:i/>
                <w:iCs/>
                <w:sz w:val="25"/>
                <w:szCs w:val="25"/>
              </w:rPr>
              <w:t xml:space="preserve"> </w:t>
            </w:r>
            <w:r w:rsidRPr="00BA4161">
              <w:rPr>
                <w:rFonts w:cs="PF DinText Pro"/>
                <w:i/>
                <w:iCs/>
                <w:sz w:val="25"/>
                <w:szCs w:val="25"/>
              </w:rPr>
              <w:t>εκείνη</w:t>
            </w:r>
            <w:r w:rsidRPr="00BA4161">
              <w:rPr>
                <w:i/>
                <w:iCs/>
                <w:sz w:val="25"/>
                <w:szCs w:val="25"/>
              </w:rPr>
              <w:t xml:space="preserve"> </w:t>
            </w:r>
            <w:r w:rsidRPr="00BA4161">
              <w:rPr>
                <w:rFonts w:cs="PF DinText Pro"/>
                <w:i/>
                <w:iCs/>
                <w:sz w:val="25"/>
                <w:szCs w:val="25"/>
              </w:rPr>
              <w:t>η</w:t>
            </w:r>
            <w:r w:rsidRPr="00BA4161">
              <w:rPr>
                <w:i/>
                <w:iCs/>
                <w:sz w:val="25"/>
                <w:szCs w:val="25"/>
              </w:rPr>
              <w:t xml:space="preserve"> </w:t>
            </w:r>
            <w:r w:rsidRPr="00BA4161">
              <w:rPr>
                <w:rFonts w:cs="PF DinText Pro"/>
                <w:i/>
                <w:iCs/>
                <w:sz w:val="25"/>
                <w:szCs w:val="25"/>
              </w:rPr>
              <w:t>διαδικασία</w:t>
            </w:r>
            <w:r w:rsidRPr="00BA4161">
              <w:rPr>
                <w:i/>
                <w:iCs/>
                <w:sz w:val="25"/>
                <w:szCs w:val="25"/>
              </w:rPr>
              <w:t xml:space="preserve"> </w:t>
            </w:r>
            <w:r w:rsidRPr="00BA4161">
              <w:rPr>
                <w:rFonts w:cs="PF DinText Pro"/>
                <w:i/>
                <w:iCs/>
                <w:sz w:val="25"/>
                <w:szCs w:val="25"/>
              </w:rPr>
              <w:t>σήμαινε</w:t>
            </w:r>
            <w:r w:rsidRPr="00BA4161">
              <w:rPr>
                <w:i/>
                <w:iCs/>
                <w:sz w:val="25"/>
                <w:szCs w:val="25"/>
              </w:rPr>
              <w:t xml:space="preserve"> </w:t>
            </w:r>
            <w:r w:rsidRPr="00BA4161">
              <w:rPr>
                <w:rFonts w:cs="PF DinText Pro"/>
                <w:i/>
                <w:iCs/>
                <w:sz w:val="25"/>
                <w:szCs w:val="25"/>
              </w:rPr>
              <w:t>την</w:t>
            </w:r>
            <w:r w:rsidRPr="00BA4161">
              <w:rPr>
                <w:i/>
                <w:iCs/>
                <w:sz w:val="25"/>
                <w:szCs w:val="25"/>
              </w:rPr>
              <w:t xml:space="preserve"> </w:t>
            </w:r>
            <w:r w:rsidRPr="00BA4161">
              <w:rPr>
                <w:rFonts w:cs="PF DinText Pro"/>
                <w:i/>
                <w:iCs/>
                <w:sz w:val="25"/>
                <w:szCs w:val="25"/>
              </w:rPr>
              <w:t>«ενηλικίωση»</w:t>
            </w:r>
            <w:r w:rsidRPr="00BA4161">
              <w:rPr>
                <w:i/>
                <w:iCs/>
                <w:sz w:val="25"/>
                <w:szCs w:val="25"/>
              </w:rPr>
              <w:t xml:space="preserve"> </w:t>
            </w:r>
            <w:r w:rsidRPr="00BA4161">
              <w:rPr>
                <w:rFonts w:cs="PF DinText Pro"/>
                <w:i/>
                <w:iCs/>
                <w:sz w:val="25"/>
                <w:szCs w:val="25"/>
              </w:rPr>
              <w:t>του</w:t>
            </w:r>
            <w:r w:rsidRPr="00BA4161">
              <w:rPr>
                <w:i/>
                <w:iCs/>
                <w:sz w:val="25"/>
                <w:szCs w:val="25"/>
              </w:rPr>
              <w:t xml:space="preserve"> </w:t>
            </w:r>
            <w:r w:rsidRPr="00BA4161">
              <w:rPr>
                <w:rFonts w:cs="PF DinText Pro"/>
                <w:i/>
                <w:iCs/>
                <w:sz w:val="25"/>
                <w:szCs w:val="25"/>
              </w:rPr>
              <w:t>αναπηρικού</w:t>
            </w:r>
            <w:r w:rsidRPr="00BA4161">
              <w:rPr>
                <w:i/>
                <w:iCs/>
                <w:sz w:val="25"/>
                <w:szCs w:val="25"/>
              </w:rPr>
              <w:t xml:space="preserve"> </w:t>
            </w:r>
            <w:r w:rsidRPr="00BA4161">
              <w:rPr>
                <w:rFonts w:cs="PF DinText Pro"/>
                <w:i/>
                <w:iCs/>
                <w:sz w:val="25"/>
                <w:szCs w:val="25"/>
              </w:rPr>
              <w:t>κινήματος</w:t>
            </w:r>
            <w:r w:rsidRPr="00BA4161">
              <w:rPr>
                <w:i/>
                <w:iCs/>
                <w:sz w:val="25"/>
                <w:szCs w:val="25"/>
              </w:rPr>
              <w:t xml:space="preserve">. </w:t>
            </w:r>
            <w:r w:rsidRPr="00BA4161">
              <w:rPr>
                <w:rFonts w:cs="PF DinText Pro"/>
                <w:i/>
                <w:iCs/>
                <w:sz w:val="25"/>
                <w:szCs w:val="25"/>
              </w:rPr>
              <w:t>Δηλαδή</w:t>
            </w:r>
            <w:r w:rsidRPr="00BA4161">
              <w:rPr>
                <w:i/>
                <w:iCs/>
                <w:sz w:val="25"/>
                <w:szCs w:val="25"/>
              </w:rPr>
              <w:t xml:space="preserve"> </w:t>
            </w:r>
            <w:r w:rsidRPr="00BA4161">
              <w:rPr>
                <w:rFonts w:cs="PF DinText Pro"/>
                <w:i/>
                <w:iCs/>
                <w:sz w:val="25"/>
                <w:szCs w:val="25"/>
              </w:rPr>
              <w:t>δεν</w:t>
            </w:r>
            <w:r w:rsidRPr="00BA4161">
              <w:rPr>
                <w:i/>
                <w:iCs/>
                <w:sz w:val="25"/>
                <w:szCs w:val="25"/>
              </w:rPr>
              <w:t xml:space="preserve"> </w:t>
            </w:r>
            <w:r w:rsidRPr="00BA4161">
              <w:rPr>
                <w:rFonts w:cs="PF DinText Pro"/>
                <w:i/>
                <w:iCs/>
                <w:sz w:val="25"/>
                <w:szCs w:val="25"/>
              </w:rPr>
              <w:t>αρκούσε</w:t>
            </w:r>
            <w:r w:rsidRPr="00BA4161">
              <w:rPr>
                <w:i/>
                <w:iCs/>
                <w:sz w:val="25"/>
                <w:szCs w:val="25"/>
              </w:rPr>
              <w:t xml:space="preserve"> </w:t>
            </w:r>
            <w:r w:rsidRPr="00BA4161">
              <w:rPr>
                <w:rFonts w:cs="PF DinText Pro"/>
                <w:i/>
                <w:iCs/>
                <w:sz w:val="25"/>
                <w:szCs w:val="25"/>
              </w:rPr>
              <w:t>απλώς</w:t>
            </w:r>
            <w:r w:rsidRPr="00BA4161">
              <w:rPr>
                <w:i/>
                <w:iCs/>
                <w:sz w:val="25"/>
                <w:szCs w:val="25"/>
              </w:rPr>
              <w:t xml:space="preserve"> </w:t>
            </w:r>
            <w:r w:rsidRPr="00BA4161">
              <w:rPr>
                <w:rFonts w:cs="PF DinText Pro"/>
                <w:i/>
                <w:iCs/>
                <w:sz w:val="25"/>
                <w:szCs w:val="25"/>
              </w:rPr>
              <w:t>η</w:t>
            </w:r>
            <w:r w:rsidRPr="00BA4161">
              <w:rPr>
                <w:i/>
                <w:iCs/>
                <w:sz w:val="25"/>
                <w:szCs w:val="25"/>
              </w:rPr>
              <w:t xml:space="preserve"> </w:t>
            </w:r>
            <w:r w:rsidRPr="00BA4161">
              <w:rPr>
                <w:rFonts w:cs="PF DinText Pro"/>
                <w:i/>
                <w:iCs/>
                <w:sz w:val="25"/>
                <w:szCs w:val="25"/>
              </w:rPr>
              <w:t>υποβολή</w:t>
            </w:r>
            <w:r w:rsidRPr="00BA4161">
              <w:rPr>
                <w:i/>
                <w:iCs/>
                <w:sz w:val="25"/>
                <w:szCs w:val="25"/>
              </w:rPr>
              <w:t xml:space="preserve"> </w:t>
            </w:r>
            <w:r w:rsidRPr="00BA4161">
              <w:rPr>
                <w:rFonts w:cs="PF DinText Pro"/>
                <w:i/>
                <w:iCs/>
                <w:sz w:val="25"/>
                <w:szCs w:val="25"/>
              </w:rPr>
              <w:t>του</w:t>
            </w:r>
            <w:r w:rsidRPr="00BA4161">
              <w:rPr>
                <w:i/>
                <w:iCs/>
                <w:sz w:val="25"/>
                <w:szCs w:val="25"/>
              </w:rPr>
              <w:t xml:space="preserve"> </w:t>
            </w:r>
            <w:r w:rsidRPr="00BA4161">
              <w:rPr>
                <w:rFonts w:cs="PF DinText Pro"/>
                <w:i/>
                <w:iCs/>
                <w:sz w:val="25"/>
                <w:szCs w:val="25"/>
              </w:rPr>
              <w:t>αιτήματος…δεν</w:t>
            </w:r>
            <w:r w:rsidRPr="00BA4161">
              <w:rPr>
                <w:i/>
                <w:iCs/>
                <w:sz w:val="25"/>
                <w:szCs w:val="25"/>
              </w:rPr>
              <w:t xml:space="preserve"> </w:t>
            </w:r>
            <w:r w:rsidRPr="00BA4161">
              <w:rPr>
                <w:rFonts w:cs="PF DinText Pro"/>
                <w:i/>
                <w:iCs/>
                <w:sz w:val="25"/>
                <w:szCs w:val="25"/>
              </w:rPr>
              <w:t>διασφάλιζε</w:t>
            </w:r>
            <w:r w:rsidRPr="00BA4161">
              <w:rPr>
                <w:i/>
                <w:iCs/>
                <w:sz w:val="25"/>
                <w:szCs w:val="25"/>
              </w:rPr>
              <w:t xml:space="preserve"> </w:t>
            </w:r>
            <w:r w:rsidRPr="00BA4161">
              <w:rPr>
                <w:rFonts w:cs="PF DinText Pro"/>
                <w:i/>
                <w:iCs/>
                <w:sz w:val="25"/>
                <w:szCs w:val="25"/>
              </w:rPr>
              <w:t>ότι</w:t>
            </w:r>
            <w:r w:rsidRPr="00BA4161">
              <w:rPr>
                <w:i/>
                <w:iCs/>
                <w:sz w:val="25"/>
                <w:szCs w:val="25"/>
              </w:rPr>
              <w:t xml:space="preserve"> </w:t>
            </w:r>
            <w:r w:rsidRPr="00BA4161">
              <w:rPr>
                <w:rFonts w:cs="PF DinText Pro"/>
                <w:i/>
                <w:iCs/>
                <w:sz w:val="25"/>
                <w:szCs w:val="25"/>
              </w:rPr>
              <w:t>το</w:t>
            </w:r>
            <w:r w:rsidRPr="00BA4161">
              <w:rPr>
                <w:i/>
                <w:iCs/>
                <w:sz w:val="25"/>
                <w:szCs w:val="25"/>
              </w:rPr>
              <w:t xml:space="preserve"> </w:t>
            </w:r>
            <w:r w:rsidRPr="00BA4161">
              <w:rPr>
                <w:rFonts w:cs="PF DinText Pro"/>
                <w:i/>
                <w:iCs/>
                <w:sz w:val="25"/>
                <w:szCs w:val="25"/>
              </w:rPr>
              <w:t>περιεχόμενο</w:t>
            </w:r>
            <w:r w:rsidRPr="00BA4161">
              <w:rPr>
                <w:i/>
                <w:iCs/>
                <w:sz w:val="25"/>
                <w:szCs w:val="25"/>
              </w:rPr>
              <w:t xml:space="preserve"> </w:t>
            </w:r>
            <w:r w:rsidRPr="00BA4161">
              <w:rPr>
                <w:rFonts w:cs="PF DinText Pro"/>
                <w:i/>
                <w:iCs/>
                <w:sz w:val="25"/>
                <w:szCs w:val="25"/>
              </w:rPr>
              <w:t>των</w:t>
            </w:r>
            <w:r w:rsidRPr="00BA4161">
              <w:rPr>
                <w:i/>
                <w:iCs/>
                <w:sz w:val="25"/>
                <w:szCs w:val="25"/>
              </w:rPr>
              <w:t xml:space="preserve"> </w:t>
            </w:r>
            <w:r w:rsidRPr="00BA4161">
              <w:rPr>
                <w:rFonts w:cs="PF DinText Pro"/>
                <w:i/>
                <w:iCs/>
                <w:sz w:val="25"/>
                <w:szCs w:val="25"/>
              </w:rPr>
              <w:t>άρθρων</w:t>
            </w:r>
            <w:r w:rsidRPr="00BA4161">
              <w:rPr>
                <w:i/>
                <w:iCs/>
                <w:sz w:val="25"/>
                <w:szCs w:val="25"/>
              </w:rPr>
              <w:t xml:space="preserve"> </w:t>
            </w:r>
            <w:r w:rsidRPr="00BA4161">
              <w:rPr>
                <w:rFonts w:cs="PF DinText Pro"/>
                <w:i/>
                <w:iCs/>
                <w:sz w:val="25"/>
                <w:szCs w:val="25"/>
              </w:rPr>
              <w:t>θ</w:t>
            </w:r>
            <w:r w:rsidRPr="00BA4161">
              <w:rPr>
                <w:i/>
                <w:iCs/>
                <w:sz w:val="25"/>
                <w:szCs w:val="25"/>
              </w:rPr>
              <w:t xml:space="preserve">α το εμπεριείχαν. Θα μπορούσε να πει κανείς ότι το «Τίποτα για εμάς, χωρίς εμάς» με συλλογική, πολιτική οξυδέρκεια και συλλογική τεχνοκρατική επάρκεια από σύνθημα έγινε πραγματική ιδεολογία του κινήματος. Άλλωστε ο Νεοζηλανδός Πρόεδρος της Επιτροπής Ντον Μακέιν δήλωσε όταν ολοκληρώθηκαν οι εργασίες της Ad Hoc Επιτροπής στις 25 Αυγούστου 2006 ότι η κοινωνία των πολιτών με τη δράση και τη συνεισφορά της επηρέασε τουλάχιστον κατά 70% το περιεχόμενο των διατάξεων της Σύμβασης. Και μιας και μιλάμε για την ιστορία… στις 26 Αυγούστου του 2006 πραγματοποιήθηκε Συνέδριο στο Δημαρχείο της Νέας Υόρκης. Ως ένας </w:t>
            </w:r>
            <w:r w:rsidRPr="00BA4161">
              <w:rPr>
                <w:i/>
                <w:iCs/>
                <w:sz w:val="25"/>
                <w:szCs w:val="25"/>
              </w:rPr>
              <w:lastRenderedPageBreak/>
              <w:t xml:space="preserve">από τους ομιλητές είχα πει τότε και ισχύει σήμερα και ίσως για πάντα: ότι στις 25 Αυγούστου του 2006 ολοκληρώθηκε η πιο εύκολη διαδικασία, δηλαδή η κατάρτιση του σχεδίου της Σύμβασης, από σήμερα και στο μέλλον. Είχα πει τότε θα αναπτυχθούν πολλές σχολές υλοποίησης της Σύμβασης…άλλες συντηρητικές, άλλες συμβατικές και άλλες προοδευτικές. Ακόμα και οι προσεγγίσεις υμών…των οργανώσεων των ατόμων με αναπηρία θα ποικίλουν και θα διαφέρουν. Από εδώ και πέρα θα κριθούμε όλοι αν αυτό που διαπραγματευτήκαμε το εννοούσαμε. </w:t>
            </w:r>
          </w:p>
          <w:p w14:paraId="2CB8ADEF" w14:textId="77777777" w:rsidR="00BA4161" w:rsidRPr="00BA4161" w:rsidRDefault="00BA4161" w:rsidP="00BA4161">
            <w:pPr>
              <w:pStyle w:val="MyParagraph"/>
              <w:spacing w:line="264" w:lineRule="auto"/>
              <w:ind w:left="318" w:right="255"/>
              <w:rPr>
                <w:i/>
                <w:iCs/>
                <w:sz w:val="25"/>
                <w:szCs w:val="25"/>
              </w:rPr>
            </w:pPr>
            <w:r w:rsidRPr="00BA4161">
              <w:rPr>
                <w:i/>
                <w:iCs/>
                <w:sz w:val="25"/>
                <w:szCs w:val="25"/>
              </w:rPr>
              <w:t>Δεδομένου ότι με αυτή τη Σύμβαση τα άτομα με αναπηρία ουσιαστικά γίνονται φορείς-υποκείμενα δικαιωμάτων, δηλαδή τουλάχιστον σε δικαιακό επίπεδο, παύουν να βρίσκονται στον οίκτο και στο έλεος του κοινωνικού, οικονομικού και πολιτικού τους περιβάλλοντος, η Σύμβαση όφειλε μέσα από συγκεκριμένες διατάξεις και διαδικασίες να διασφαλίσει ότι τα άτομα με αναπηρία, μέσω των αντιπροσωπευτικών τους οργανώσεων, συμμετέχουν ουσιαστικά στις αποφάσεις που τα αφορούν αλλά και στην υλοποίησή της. Υπάρχουν δύο συγκεκριμένες διατάξεις, η 4.3 και η 33.3. Εξειδικεύτηκε δε ο ρόλος των οργανώσεων με το γενικό Σχόλιο 7 της Επιτροπής του ΟΗΕ. Αλλά όπως όλα τα πράγματα στην πραγματική ζωή δεν είναι ευθύγραμμα, έτσι και εδώ η εφαρμογή αυτών των διατάξεων είναι ποικιλόμορφη στις διάφορες περιοχές του κόσμου ανάλογα με το πολιτικό και κοινωνικό σύστημα, την οργάνωση των ατόμων με αναπηρία, τον κοινωνικό διάλογο κ.λπ.</w:t>
            </w:r>
          </w:p>
          <w:p w14:paraId="0F16386E" w14:textId="5A20BADA" w:rsidR="00BA4161" w:rsidRPr="00BA4161" w:rsidRDefault="00BA4161" w:rsidP="00BA4161">
            <w:pPr>
              <w:pStyle w:val="MyParagraph"/>
              <w:spacing w:line="264" w:lineRule="auto"/>
              <w:ind w:left="318" w:right="255"/>
              <w:jc w:val="right"/>
              <w:rPr>
                <w:b/>
                <w:bCs/>
                <w:i/>
                <w:iCs/>
                <w:sz w:val="25"/>
                <w:szCs w:val="25"/>
              </w:rPr>
            </w:pPr>
            <w:r w:rsidRPr="00BA4161">
              <w:rPr>
                <w:b/>
                <w:bCs/>
                <w:i/>
                <w:iCs/>
                <w:sz w:val="25"/>
                <w:szCs w:val="25"/>
              </w:rPr>
              <w:t xml:space="preserve">Προσωπική Συνέντευξη του Προέδρου της Ε.Σ.Α.μεΑ., </w:t>
            </w:r>
            <w:r w:rsidRPr="00BA4161">
              <w:rPr>
                <w:b/>
                <w:bCs/>
                <w:i/>
                <w:iCs/>
                <w:sz w:val="25"/>
                <w:szCs w:val="25"/>
              </w:rPr>
              <w:br/>
            </w:r>
            <w:r w:rsidRPr="00BA4161">
              <w:rPr>
                <w:b/>
                <w:bCs/>
                <w:i/>
                <w:iCs/>
                <w:sz w:val="25"/>
                <w:szCs w:val="25"/>
              </w:rPr>
              <w:t>του EDF και της IDA, Σεπτέμβριος 2022</w:t>
            </w:r>
          </w:p>
        </w:tc>
      </w:tr>
    </w:tbl>
    <w:p w14:paraId="01BC669F" w14:textId="22871C52" w:rsidR="00BA4161" w:rsidRPr="00BA4161" w:rsidRDefault="00BA4161" w:rsidP="00BA4161">
      <w:pPr>
        <w:pStyle w:val="MyParagraph"/>
        <w:spacing w:before="360" w:line="252" w:lineRule="auto"/>
        <w:rPr>
          <w:sz w:val="25"/>
          <w:szCs w:val="25"/>
        </w:rPr>
      </w:pPr>
      <w:r w:rsidRPr="00BA4161">
        <w:rPr>
          <w:sz w:val="25"/>
          <w:szCs w:val="25"/>
        </w:rPr>
        <w:lastRenderedPageBreak/>
        <w:t xml:space="preserve">Κάτω από την κεφαλαιώδη αρχή «Τίποτα για εμάς, χωρίς εμάς», τα άτομα με αναπηρία μέσω των αντιπροσωπευτικών τους οργανώσεων συμμετείχαν ενεργά τόσο στη σύνταξη όσο και στις διαπραγματεύσεις για το κείμενο της Σύμβασης. Έτσι, η υιοθέτηση της Αρχής κατά τις διαπραγματεύσεις της Σύμβασης δεν συμβολίζει μόνο τη συμμετοχή και επιρροή των ατόμων με αναπηρία σε όλα τα στάδια σύνταξής της, συμπεριλαμβανομένης της Ad Hoc Επιτροπής, αλλά αντιπροσωπεύει επίσης μία από τις πιο θεμελιώδεις Αρχές που έχουν ενσωματωθεί στη Σύμβαση, δηλαδή τη συμμετοχή των ατόμων με αναπηρία στη λήψη αποφάσεων </w:t>
      </w:r>
      <w:r w:rsidR="00E443B8">
        <w:rPr>
          <w:sz w:val="25"/>
          <w:szCs w:val="25"/>
        </w:rPr>
        <w:fldChar w:fldCharType="begin"/>
      </w:r>
      <w:r w:rsidR="00E443B8">
        <w:rPr>
          <w:sz w:val="25"/>
          <w:szCs w:val="25"/>
        </w:rPr>
        <w:instrText xml:space="preserve"> REF _Ref167182652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18</w:t>
      </w:r>
      <w:r w:rsidR="00E443B8">
        <w:rPr>
          <w:sz w:val="25"/>
          <w:szCs w:val="25"/>
        </w:rPr>
        <w:t>]</w:t>
      </w:r>
      <w:r w:rsidR="00E443B8">
        <w:rPr>
          <w:sz w:val="25"/>
          <w:szCs w:val="25"/>
        </w:rPr>
        <w:fldChar w:fldCharType="end"/>
      </w:r>
      <w:r w:rsidRPr="00BA4161">
        <w:rPr>
          <w:sz w:val="25"/>
          <w:szCs w:val="25"/>
        </w:rPr>
        <w:t>.</w:t>
      </w:r>
    </w:p>
    <w:p w14:paraId="164F94C4" w14:textId="0FA4536F" w:rsidR="00BA4161" w:rsidRDefault="00BA4161" w:rsidP="00BA4161">
      <w:pPr>
        <w:pStyle w:val="MyParagraph"/>
        <w:spacing w:line="252" w:lineRule="auto"/>
        <w:rPr>
          <w:sz w:val="25"/>
          <w:szCs w:val="25"/>
        </w:rPr>
      </w:pPr>
      <w:r w:rsidRPr="00BA4161">
        <w:rPr>
          <w:sz w:val="25"/>
          <w:szCs w:val="25"/>
        </w:rPr>
        <w:t xml:space="preserve">Η άμεση εμπλοκή των ατόμων με αναπηρία δεν βρισκόταν μόνο στο στάδιο της σύνταξης, αλλά ένας αριθμός άρθρων της κάνουν επίσης αναφορά στην υποχρέωση των κρατών να συμπεριλαμβάνουν καθολικά την κοινωνία των πολιτών. Επηρεασμένη από την αρχή «Τίποτα για εμάς, χωρίς εμάς», η Σύμβαση υποχρεώνει τα κράτη στη συμμετοχή των αντιπροσωπευτικών οργανώσεων ατόμων με αναπηρία για την εφαρμογή και παρακολούθηση, ενώ αντιθέτως δεν δίνει καμία παρόμοια δικαιοδοσία σε οργανώσεις που δρουν για τα άτομα με αναπηρία χωρίς να είναι άτομα με αναπηρία </w:t>
      </w:r>
      <w:r w:rsidR="00E443B8">
        <w:rPr>
          <w:sz w:val="25"/>
          <w:szCs w:val="25"/>
        </w:rPr>
        <w:t>[</w:t>
      </w:r>
      <w:r w:rsidR="00E443B8" w:rsidRPr="00E443B8">
        <w:rPr>
          <w:rFonts w:ascii="PF DinDisplay Pro" w:hAnsi="PF DinDisplay Pro"/>
          <w:b/>
          <w:bCs/>
          <w:color w:val="0070C0"/>
          <w:sz w:val="25"/>
          <w:szCs w:val="25"/>
        </w:rPr>
        <w:t>18</w:t>
      </w:r>
      <w:r w:rsidR="00E443B8">
        <w:rPr>
          <w:sz w:val="25"/>
          <w:szCs w:val="25"/>
        </w:rPr>
        <w:t>]</w:t>
      </w:r>
      <w:r w:rsidR="00E443B8">
        <w:rPr>
          <w:sz w:val="25"/>
          <w:szCs w:val="25"/>
        </w:rPr>
        <w:t xml:space="preserve">, </w:t>
      </w:r>
      <w:r w:rsidR="00E443B8">
        <w:rPr>
          <w:sz w:val="25"/>
          <w:szCs w:val="25"/>
        </w:rPr>
        <w:fldChar w:fldCharType="begin"/>
      </w:r>
      <w:r w:rsidR="00E443B8">
        <w:rPr>
          <w:sz w:val="25"/>
          <w:szCs w:val="25"/>
        </w:rPr>
        <w:instrText xml:space="preserve"> REF _Ref167182673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19</w:t>
      </w:r>
      <w:r w:rsidR="00E443B8">
        <w:rPr>
          <w:sz w:val="25"/>
          <w:szCs w:val="25"/>
        </w:rPr>
        <w:t>]</w:t>
      </w:r>
      <w:r w:rsidR="00E443B8">
        <w:rPr>
          <w:sz w:val="25"/>
          <w:szCs w:val="25"/>
        </w:rPr>
        <w:fldChar w:fldCharType="end"/>
      </w:r>
      <w:r w:rsidRPr="00BA4161">
        <w:rPr>
          <w:sz w:val="25"/>
          <w:szCs w:val="25"/>
        </w:rPr>
        <w:t>.</w:t>
      </w:r>
      <w:r>
        <w:rPr>
          <w:sz w:val="25"/>
          <w:szCs w:val="25"/>
        </w:rPr>
        <w:br w:type="page"/>
      </w:r>
    </w:p>
    <w:p w14:paraId="14646EFC" w14:textId="059DEB11" w:rsidR="00BA4161" w:rsidRDefault="00BA4161" w:rsidP="00BA4161">
      <w:pPr>
        <w:pStyle w:val="MyParagraph"/>
        <w:spacing w:line="252" w:lineRule="auto"/>
        <w:rPr>
          <w:sz w:val="25"/>
          <w:szCs w:val="25"/>
        </w:rPr>
      </w:pPr>
      <w:r w:rsidRPr="00BA4161">
        <w:rPr>
          <w:sz w:val="25"/>
          <w:szCs w:val="25"/>
        </w:rPr>
        <w:lastRenderedPageBreak/>
        <w:t>Πιο συγκεκριμένα τα άρθρα 4 παρ. 3 και 33 παρ.3 ορίζουν τα εξής:</w:t>
      </w:r>
    </w:p>
    <w:p w14:paraId="67C3CF6D" w14:textId="4524A8A8" w:rsidR="00BA4161" w:rsidRDefault="00BA4161" w:rsidP="00BA4161">
      <w:pPr>
        <w:pStyle w:val="MyParagraph"/>
        <w:spacing w:line="252" w:lineRule="auto"/>
        <w:jc w:val="center"/>
        <w:rPr>
          <w:sz w:val="25"/>
          <w:szCs w:val="25"/>
        </w:rPr>
      </w:pPr>
      <w:r>
        <w:rPr>
          <w:noProof/>
          <w:sz w:val="25"/>
          <w:szCs w:val="25"/>
        </w:rPr>
        <mc:AlternateContent>
          <mc:Choice Requires="wps">
            <w:drawing>
              <wp:inline distT="0" distB="0" distL="0" distR="0" wp14:anchorId="2A670535" wp14:editId="7476FF8C">
                <wp:extent cx="5029200" cy="1612900"/>
                <wp:effectExtent l="0" t="0" r="0" b="6350"/>
                <wp:docPr id="811917241" name="Rectangle: Rounded Corners 9"/>
                <wp:cNvGraphicFramePr/>
                <a:graphic xmlns:a="http://schemas.openxmlformats.org/drawingml/2006/main">
                  <a:graphicData uri="http://schemas.microsoft.com/office/word/2010/wordprocessingShape">
                    <wps:wsp>
                      <wps:cNvSpPr/>
                      <wps:spPr>
                        <a:xfrm>
                          <a:off x="1263650" y="1187450"/>
                          <a:ext cx="5029200" cy="1612900"/>
                        </a:xfrm>
                        <a:prstGeom prst="roundRect">
                          <a:avLst>
                            <a:gd name="adj" fmla="val 10606"/>
                          </a:avLst>
                        </a:prstGeom>
                        <a:solidFill>
                          <a:srgbClr val="FDE9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3CAAA9" w14:textId="77777777" w:rsidR="00BA4161" w:rsidRPr="00BA4161" w:rsidRDefault="00BA4161" w:rsidP="00BA4161">
                            <w:pPr>
                              <w:spacing w:line="240" w:lineRule="auto"/>
                              <w:ind w:left="142" w:right="160" w:firstLine="0"/>
                              <w:rPr>
                                <w:rFonts w:ascii="PF DinText Pro" w:hAnsi="PF DinText Pro"/>
                                <w:i/>
                                <w:iCs/>
                                <w:color w:val="000000" w:themeColor="text1"/>
                                <w:sz w:val="25"/>
                                <w:szCs w:val="25"/>
                              </w:rPr>
                            </w:pPr>
                            <w:r w:rsidRPr="00BA4161">
                              <w:rPr>
                                <w:rFonts w:ascii="PF DinText Pro" w:hAnsi="PF DinText Pro"/>
                                <w:i/>
                                <w:iCs/>
                                <w:color w:val="000000" w:themeColor="text1"/>
                                <w:sz w:val="25"/>
                                <w:szCs w:val="25"/>
                              </w:rPr>
                              <w:t>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14:paraId="223DC98F" w14:textId="556C1C7D" w:rsidR="00BA4161" w:rsidRPr="00BA4161" w:rsidRDefault="00BA4161" w:rsidP="00BA4161">
                            <w:pPr>
                              <w:spacing w:line="240" w:lineRule="auto"/>
                              <w:jc w:val="right"/>
                              <w:rPr>
                                <w:rFonts w:ascii="PF DinText Pro" w:hAnsi="PF DinText Pro"/>
                                <w:b/>
                                <w:bCs/>
                                <w:color w:val="000000" w:themeColor="text1"/>
                                <w:sz w:val="25"/>
                                <w:szCs w:val="25"/>
                              </w:rPr>
                            </w:pPr>
                            <w:r w:rsidRPr="00BA4161">
                              <w:rPr>
                                <w:rFonts w:ascii="PF DinText Pro" w:hAnsi="PF DinText Pro"/>
                                <w:b/>
                                <w:bCs/>
                                <w:color w:val="000000" w:themeColor="text1"/>
                                <w:sz w:val="25"/>
                                <w:szCs w:val="25"/>
                              </w:rPr>
                              <w:t>Άρθρο 4 παρ. 3 της Σύμβασης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670535" id="Rectangle: Rounded Corners 9" o:spid="_x0000_s1026" style="width:396pt;height:127pt;visibility:visible;mso-wrap-style:square;mso-left-percent:-10001;mso-top-percent:-10001;mso-position-horizontal:absolute;mso-position-horizontal-relative:char;mso-position-vertical:absolute;mso-position-vertical-relative:line;mso-left-percent:-10001;mso-top-percent:-10001;v-text-anchor:middle" arcsize="69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" fillcolor="#fde9e9" stroked="f" strokeweight="1pt">
                <v:stroke joinstyle="miter"/>
                <v:textbox>
                  <w:txbxContent>
                    <w:p w14:paraId="7F3CAAA9" w14:textId="77777777" w:rsidR="00BA4161" w:rsidRPr="00BA4161" w:rsidRDefault="00BA4161" w:rsidP="00BA4161">
                      <w:pPr>
                        <w:spacing w:line="240" w:lineRule="auto"/>
                        <w:ind w:left="142" w:right="160" w:firstLine="0"/>
                        <w:rPr>
                          <w:rFonts w:ascii="PF DinText Pro" w:hAnsi="PF DinText Pro"/>
                          <w:i/>
                          <w:iCs/>
                          <w:color w:val="000000" w:themeColor="text1"/>
                          <w:sz w:val="25"/>
                          <w:szCs w:val="25"/>
                        </w:rPr>
                      </w:pPr>
                      <w:r w:rsidRPr="00BA4161">
                        <w:rPr>
                          <w:rFonts w:ascii="PF DinText Pro" w:hAnsi="PF DinText Pro"/>
                          <w:i/>
                          <w:iCs/>
                          <w:color w:val="000000" w:themeColor="text1"/>
                          <w:sz w:val="25"/>
                          <w:szCs w:val="25"/>
                        </w:rPr>
                        <w:t>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14:paraId="223DC98F" w14:textId="556C1C7D" w:rsidR="00BA4161" w:rsidRPr="00BA4161" w:rsidRDefault="00BA4161" w:rsidP="00BA4161">
                      <w:pPr>
                        <w:spacing w:line="240" w:lineRule="auto"/>
                        <w:jc w:val="right"/>
                        <w:rPr>
                          <w:rFonts w:ascii="PF DinText Pro" w:hAnsi="PF DinText Pro"/>
                          <w:b/>
                          <w:bCs/>
                          <w:color w:val="000000" w:themeColor="text1"/>
                          <w:sz w:val="25"/>
                          <w:szCs w:val="25"/>
                        </w:rPr>
                      </w:pPr>
                      <w:r w:rsidRPr="00BA4161">
                        <w:rPr>
                          <w:rFonts w:ascii="PF DinText Pro" w:hAnsi="PF DinText Pro"/>
                          <w:b/>
                          <w:bCs/>
                          <w:color w:val="000000" w:themeColor="text1"/>
                          <w:sz w:val="25"/>
                          <w:szCs w:val="25"/>
                        </w:rPr>
                        <w:t>Άρθρο 4 παρ. 3 της Σύμβασης</w:t>
                      </w:r>
                    </w:p>
                  </w:txbxContent>
                </v:textbox>
                <w10:anchorlock/>
              </v:roundrect>
            </w:pict>
          </mc:Fallback>
        </mc:AlternateContent>
      </w:r>
    </w:p>
    <w:p w14:paraId="1ED89042" w14:textId="3BBD112D" w:rsidR="00BA4161" w:rsidRDefault="00BA4161" w:rsidP="00BA4161">
      <w:pPr>
        <w:pStyle w:val="MyParagraph"/>
        <w:spacing w:before="200" w:line="240" w:lineRule="auto"/>
        <w:jc w:val="center"/>
        <w:rPr>
          <w:sz w:val="25"/>
          <w:szCs w:val="25"/>
        </w:rPr>
      </w:pPr>
      <w:r>
        <w:rPr>
          <w:noProof/>
          <w:sz w:val="25"/>
          <w:szCs w:val="25"/>
        </w:rPr>
        <mc:AlternateContent>
          <mc:Choice Requires="wps">
            <w:drawing>
              <wp:inline distT="0" distB="0" distL="0" distR="0" wp14:anchorId="5F48B17B" wp14:editId="12BCCC7E">
                <wp:extent cx="5029200" cy="1117600"/>
                <wp:effectExtent l="0" t="0" r="0" b="6350"/>
                <wp:docPr id="755508488" name="Rectangle: Rounded Corners 9"/>
                <wp:cNvGraphicFramePr/>
                <a:graphic xmlns:a="http://schemas.openxmlformats.org/drawingml/2006/main">
                  <a:graphicData uri="http://schemas.microsoft.com/office/word/2010/wordprocessingShape">
                    <wps:wsp>
                      <wps:cNvSpPr/>
                      <wps:spPr>
                        <a:xfrm>
                          <a:off x="0" y="0"/>
                          <a:ext cx="5029200" cy="1117600"/>
                        </a:xfrm>
                        <a:prstGeom prst="roundRect">
                          <a:avLst>
                            <a:gd name="adj" fmla="val 17098"/>
                          </a:avLst>
                        </a:prstGeom>
                        <a:solidFill>
                          <a:srgbClr val="FDE9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1F063" w14:textId="10C86D98" w:rsidR="00BA4161" w:rsidRPr="00BA4161" w:rsidRDefault="00BA4161" w:rsidP="00BA4161">
                            <w:pPr>
                              <w:spacing w:line="240" w:lineRule="auto"/>
                              <w:ind w:left="142" w:right="160" w:firstLine="0"/>
                              <w:rPr>
                                <w:rFonts w:ascii="PF DinText Pro" w:hAnsi="PF DinText Pro"/>
                                <w:i/>
                                <w:iCs/>
                                <w:color w:val="000000" w:themeColor="text1"/>
                                <w:sz w:val="25"/>
                                <w:szCs w:val="25"/>
                              </w:rPr>
                            </w:pPr>
                            <w:r w:rsidRPr="00BA4161">
                              <w:rPr>
                                <w:rFonts w:ascii="PF DinText Pro" w:hAnsi="PF DinText Pro"/>
                                <w:i/>
                                <w:iCs/>
                                <w:color w:val="000000" w:themeColor="text1"/>
                                <w:sz w:val="25"/>
                                <w:szCs w:val="25"/>
                              </w:rPr>
                              <w:t>Η κοινωνία των πολιτών και, ιδιαίτερα, τα άτομα με αναπηρίες και οι αντιπροσωπευτικές οργανώσεις τους θα εμπλέκονται και θα συμμετέχουν πλήρως στη διαδικασία παρακολούθησης..</w:t>
                            </w:r>
                          </w:p>
                          <w:p w14:paraId="05AFD684" w14:textId="627EB8B9" w:rsidR="00BA4161" w:rsidRPr="00BA4161" w:rsidRDefault="00BA4161" w:rsidP="00BA4161">
                            <w:pPr>
                              <w:spacing w:line="240" w:lineRule="auto"/>
                              <w:jc w:val="right"/>
                              <w:rPr>
                                <w:rFonts w:ascii="PF DinText Pro" w:hAnsi="PF DinText Pro"/>
                                <w:b/>
                                <w:bCs/>
                                <w:color w:val="000000" w:themeColor="text1"/>
                                <w:sz w:val="25"/>
                                <w:szCs w:val="25"/>
                              </w:rPr>
                            </w:pPr>
                            <w:r w:rsidRPr="00BA4161">
                              <w:rPr>
                                <w:rFonts w:ascii="PF DinText Pro" w:hAnsi="PF DinText Pro"/>
                                <w:b/>
                                <w:bCs/>
                                <w:color w:val="000000" w:themeColor="text1"/>
                                <w:sz w:val="25"/>
                                <w:szCs w:val="25"/>
                              </w:rPr>
                              <w:t xml:space="preserve">Άρθρο </w:t>
                            </w:r>
                            <w:r>
                              <w:rPr>
                                <w:rFonts w:ascii="PF DinText Pro" w:hAnsi="PF DinText Pro"/>
                                <w:b/>
                                <w:bCs/>
                                <w:color w:val="000000" w:themeColor="text1"/>
                                <w:sz w:val="25"/>
                                <w:szCs w:val="25"/>
                              </w:rPr>
                              <w:t>33</w:t>
                            </w:r>
                            <w:r w:rsidRPr="00BA4161">
                              <w:rPr>
                                <w:rFonts w:ascii="PF DinText Pro" w:hAnsi="PF DinText Pro"/>
                                <w:b/>
                                <w:bCs/>
                                <w:color w:val="000000" w:themeColor="text1"/>
                                <w:sz w:val="25"/>
                                <w:szCs w:val="25"/>
                              </w:rPr>
                              <w:t xml:space="preserve"> παρ. 3 της Σύμβασης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48B17B" id="_x0000_s1027" style="width:396pt;height:88pt;visibility:visible;mso-wrap-style:square;mso-left-percent:-10001;mso-top-percent:-10001;mso-position-horizontal:absolute;mso-position-horizontal-relative:char;mso-position-vertical:absolute;mso-position-vertical-relative:line;mso-left-percent:-10001;mso-top-percent:-10001;v-text-anchor:middle" arcsize="11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" fillcolor="#fde9e9" stroked="f" strokeweight="1pt">
                <v:stroke joinstyle="miter"/>
                <v:textbox>
                  <w:txbxContent>
                    <w:p w14:paraId="1D41F063" w14:textId="10C86D98" w:rsidR="00BA4161" w:rsidRPr="00BA4161" w:rsidRDefault="00BA4161" w:rsidP="00BA4161">
                      <w:pPr>
                        <w:spacing w:line="240" w:lineRule="auto"/>
                        <w:ind w:left="142" w:right="160" w:firstLine="0"/>
                        <w:rPr>
                          <w:rFonts w:ascii="PF DinText Pro" w:hAnsi="PF DinText Pro"/>
                          <w:i/>
                          <w:iCs/>
                          <w:color w:val="000000" w:themeColor="text1"/>
                          <w:sz w:val="25"/>
                          <w:szCs w:val="25"/>
                        </w:rPr>
                      </w:pPr>
                      <w:r w:rsidRPr="00BA4161">
                        <w:rPr>
                          <w:rFonts w:ascii="PF DinText Pro" w:hAnsi="PF DinText Pro"/>
                          <w:i/>
                          <w:iCs/>
                          <w:color w:val="000000" w:themeColor="text1"/>
                          <w:sz w:val="25"/>
                          <w:szCs w:val="25"/>
                        </w:rPr>
                        <w:t>Η κοινωνία των πολιτών και, ιδιαίτερα, τα άτομα με αναπηρίες και οι αντιπροσωπευτικές οργανώσεις τους θα εμπλέκονται και θα συμμετέχουν πλήρως στη διαδικασία παρακολούθησης..</w:t>
                      </w:r>
                    </w:p>
                    <w:p w14:paraId="05AFD684" w14:textId="627EB8B9" w:rsidR="00BA4161" w:rsidRPr="00BA4161" w:rsidRDefault="00BA4161" w:rsidP="00BA4161">
                      <w:pPr>
                        <w:spacing w:line="240" w:lineRule="auto"/>
                        <w:jc w:val="right"/>
                        <w:rPr>
                          <w:rFonts w:ascii="PF DinText Pro" w:hAnsi="PF DinText Pro"/>
                          <w:b/>
                          <w:bCs/>
                          <w:color w:val="000000" w:themeColor="text1"/>
                          <w:sz w:val="25"/>
                          <w:szCs w:val="25"/>
                        </w:rPr>
                      </w:pPr>
                      <w:r w:rsidRPr="00BA4161">
                        <w:rPr>
                          <w:rFonts w:ascii="PF DinText Pro" w:hAnsi="PF DinText Pro"/>
                          <w:b/>
                          <w:bCs/>
                          <w:color w:val="000000" w:themeColor="text1"/>
                          <w:sz w:val="25"/>
                          <w:szCs w:val="25"/>
                        </w:rPr>
                        <w:t xml:space="preserve">Άρθρο </w:t>
                      </w:r>
                      <w:r>
                        <w:rPr>
                          <w:rFonts w:ascii="PF DinText Pro" w:hAnsi="PF DinText Pro"/>
                          <w:b/>
                          <w:bCs/>
                          <w:color w:val="000000" w:themeColor="text1"/>
                          <w:sz w:val="25"/>
                          <w:szCs w:val="25"/>
                        </w:rPr>
                        <w:t>33</w:t>
                      </w:r>
                      <w:r w:rsidRPr="00BA4161">
                        <w:rPr>
                          <w:rFonts w:ascii="PF DinText Pro" w:hAnsi="PF DinText Pro"/>
                          <w:b/>
                          <w:bCs/>
                          <w:color w:val="000000" w:themeColor="text1"/>
                          <w:sz w:val="25"/>
                          <w:szCs w:val="25"/>
                        </w:rPr>
                        <w:t xml:space="preserve"> παρ. 3 της Σύμβασης</w:t>
                      </w:r>
                    </w:p>
                  </w:txbxContent>
                </v:textbox>
                <w10:anchorlock/>
              </v:roundrect>
            </w:pict>
          </mc:Fallback>
        </mc:AlternateContent>
      </w:r>
    </w:p>
    <w:p w14:paraId="5692B6F2" w14:textId="40629F0A" w:rsidR="00BA4161" w:rsidRPr="00BA4161" w:rsidRDefault="00BA4161" w:rsidP="00BA4161">
      <w:pPr>
        <w:pStyle w:val="Heading2"/>
        <w:spacing w:before="720"/>
        <w:ind w:left="578" w:hanging="578"/>
      </w:pPr>
      <w:bookmarkStart w:id="13" w:name="_Toc167182002"/>
      <w:r w:rsidRPr="00BA4161">
        <w:t>Η κατοχύρωση των δικαιωμάτων των ατόμων με χρόνιες παθήσεις μέσα από τη Σύμβαση</w:t>
      </w:r>
      <w:bookmarkEnd w:id="13"/>
    </w:p>
    <w:p w14:paraId="55813D1A" w14:textId="7D017C73" w:rsidR="00BA4161" w:rsidRPr="00BA4161" w:rsidRDefault="00BA4161" w:rsidP="00BA4161">
      <w:pPr>
        <w:pStyle w:val="MyParagraph"/>
        <w:spacing w:line="252" w:lineRule="auto"/>
        <w:rPr>
          <w:sz w:val="25"/>
          <w:szCs w:val="25"/>
        </w:rPr>
      </w:pPr>
      <w:r w:rsidRPr="00BA4161">
        <w:rPr>
          <w:sz w:val="25"/>
          <w:szCs w:val="25"/>
        </w:rPr>
        <w:t xml:space="preserve">Όπως προαναφέρθηκε, σύμφωνα με τη Σύμβαση τα άτομα με αναπηρία περιλαμβάνουν τα άτομα εκείνα που έχουν μακροχρόνια σωματικά, διανοητικά, πνευματικά ή αισθητηριακά εμπόδια, που, σε αλληλεπίδραση με διάφορους άλλους φραγμούς, μπορούν να παρεμποδίσουν την πλήρη και αποτελεσματική συμμετοχή τους στην κοινωνία </w:t>
      </w:r>
      <w:r w:rsidR="00E443B8">
        <w:rPr>
          <w:sz w:val="25"/>
          <w:szCs w:val="25"/>
        </w:rPr>
        <w:fldChar w:fldCharType="begin"/>
      </w:r>
      <w:r w:rsidR="00E443B8">
        <w:rPr>
          <w:sz w:val="25"/>
          <w:szCs w:val="25"/>
        </w:rPr>
        <w:instrText xml:space="preserve"> REF _Ref167182110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w:t>
      </w:r>
      <w:r w:rsidR="00E443B8">
        <w:rPr>
          <w:sz w:val="25"/>
          <w:szCs w:val="25"/>
        </w:rPr>
        <w:t>]</w:t>
      </w:r>
      <w:r w:rsidR="00E443B8">
        <w:rPr>
          <w:sz w:val="25"/>
          <w:szCs w:val="25"/>
        </w:rPr>
        <w:fldChar w:fldCharType="end"/>
      </w:r>
      <w:r w:rsidRPr="00BA4161">
        <w:rPr>
          <w:sz w:val="25"/>
          <w:szCs w:val="25"/>
        </w:rPr>
        <w:t>.</w:t>
      </w:r>
    </w:p>
    <w:p w14:paraId="5A11EA75" w14:textId="6EBFD7BE" w:rsidR="00BA4161" w:rsidRPr="00BA4161" w:rsidRDefault="00BA4161" w:rsidP="00BA4161">
      <w:pPr>
        <w:pStyle w:val="MyParagraph"/>
        <w:spacing w:line="252" w:lineRule="auto"/>
        <w:rPr>
          <w:sz w:val="25"/>
          <w:szCs w:val="25"/>
        </w:rPr>
      </w:pPr>
      <w:r w:rsidRPr="00BA4161">
        <w:rPr>
          <w:sz w:val="25"/>
          <w:szCs w:val="25"/>
        </w:rPr>
        <w:t>Είναι σημαντικό να ληφθεί υπόψη ότι, σύμφωνα με την προαναφερθείσα τοποθέτηση και εξαιτίας της επιβάρυνσης που μπορεί να βιώνουν στην καθημερινή τους ζωή, άτομα από διάφορες κατηγορίες χρονίων παθήσεων θεωρούνται επίσης άτομα με αναπηρία. Αυτό όμως γιατί είναι σημαντικό να τονιστεί;</w:t>
      </w:r>
    </w:p>
    <w:p w14:paraId="7C5C6670" w14:textId="77777777" w:rsidR="00BA4161" w:rsidRPr="00BA4161" w:rsidRDefault="00BA4161" w:rsidP="00BA4161">
      <w:pPr>
        <w:pStyle w:val="MyParagraph"/>
        <w:spacing w:line="252" w:lineRule="auto"/>
        <w:rPr>
          <w:sz w:val="25"/>
          <w:szCs w:val="25"/>
        </w:rPr>
      </w:pPr>
      <w:r w:rsidRPr="00BA4161">
        <w:rPr>
          <w:sz w:val="25"/>
          <w:szCs w:val="25"/>
        </w:rPr>
        <w:t>Δεδομένου λοιπόν ότι βλάπτεται η πλήρης και ισότιμη άσκηση όλων των ανθρωπίνων δικαιωμάτων και θεμελιωδών ελευθεριών, εμπίπτουν στο πεδίο εφαρμογής της Σύμβασης και συνεπάγονται υποχρεώσεις εκ μέρους των κρατών-μελών.</w:t>
      </w:r>
    </w:p>
    <w:p w14:paraId="7FD2D204" w14:textId="27320B06" w:rsidR="00BA4161" w:rsidRPr="00BA4161" w:rsidRDefault="00BA4161" w:rsidP="00BA4161">
      <w:pPr>
        <w:pStyle w:val="MyParagraph"/>
        <w:spacing w:line="252" w:lineRule="auto"/>
        <w:rPr>
          <w:sz w:val="25"/>
          <w:szCs w:val="25"/>
        </w:rPr>
      </w:pPr>
      <w:r w:rsidRPr="00BA4161">
        <w:rPr>
          <w:sz w:val="25"/>
          <w:szCs w:val="25"/>
        </w:rPr>
        <w:t>Αυτό ήταν άλλωστε και το σκεπτικό της πρότασης ψηφίσματος της Επιτροπής Κοινωνικών Υποθέσεων, Υγείας και Βιώσιμης Ανάπτυξης, της Διακοινοβουλευτικής Συνέλευσης, του Συμβουλίου της Ευρώπης τον Δεκέμβριο του 2020. Έτσι, με το υπ’ αριθμό 2373</w:t>
      </w:r>
      <w:r w:rsidRPr="00BA4161">
        <w:rPr>
          <w:rStyle w:val="FootnoteReference"/>
          <w:b/>
          <w:bCs/>
          <w:color w:val="0070C0"/>
          <w:sz w:val="25"/>
          <w:szCs w:val="25"/>
        </w:rPr>
        <w:footnoteReference w:id="4"/>
      </w:r>
      <w:r w:rsidRPr="00BA4161">
        <w:rPr>
          <w:sz w:val="25"/>
          <w:szCs w:val="25"/>
        </w:rPr>
        <w:t xml:space="preserve"> ψήφισμα του 2021 διαπιστώνεται ότι, λόγω των άμεσων και έμμεσων </w:t>
      </w:r>
      <w:r w:rsidRPr="00BA4161">
        <w:rPr>
          <w:sz w:val="25"/>
          <w:szCs w:val="25"/>
        </w:rPr>
        <w:lastRenderedPageBreak/>
        <w:t xml:space="preserve">επιπτώσεων των χρονίων παθήσεων, επηρεάζεται η πλήρης και ισότιμη άσκηση όλων των ανθρωπίνων δικαιωμάτων και θεμελιωδών ελευθεριών των ατόμων από διάφορες κατηγορίες χρονίων παθήσεων. Κατά συνέπεια, τα άτομα αυτά εμπίπτουν στο πεδίο εφαρμογής της Σύμβασης και συνεπάγονται υποχρεώσεις εκ μέρους των κρατών </w:t>
      </w:r>
      <w:r w:rsidR="00E443B8">
        <w:rPr>
          <w:sz w:val="25"/>
          <w:szCs w:val="25"/>
        </w:rPr>
        <w:fldChar w:fldCharType="begin"/>
      </w:r>
      <w:r w:rsidR="00E443B8">
        <w:rPr>
          <w:sz w:val="25"/>
          <w:szCs w:val="25"/>
        </w:rPr>
        <w:instrText xml:space="preserve"> REF _Ref167182723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20</w:t>
      </w:r>
      <w:r w:rsidR="00E443B8">
        <w:rPr>
          <w:sz w:val="25"/>
          <w:szCs w:val="25"/>
        </w:rPr>
        <w:t>]</w:t>
      </w:r>
      <w:r w:rsidR="00E443B8">
        <w:rPr>
          <w:sz w:val="25"/>
          <w:szCs w:val="25"/>
        </w:rPr>
        <w:fldChar w:fldCharType="end"/>
      </w:r>
      <w:r w:rsidRPr="00BA4161">
        <w:rPr>
          <w:sz w:val="25"/>
          <w:szCs w:val="25"/>
        </w:rPr>
        <w:t>.</w:t>
      </w:r>
    </w:p>
    <w:p w14:paraId="55CFE30E" w14:textId="1798C7E3" w:rsidR="00BA4161" w:rsidRPr="00BA4161" w:rsidRDefault="00BA4161" w:rsidP="00BA4161">
      <w:pPr>
        <w:pStyle w:val="MyParagraph"/>
        <w:spacing w:line="252" w:lineRule="auto"/>
        <w:rPr>
          <w:sz w:val="25"/>
          <w:szCs w:val="25"/>
        </w:rPr>
      </w:pPr>
      <w:r w:rsidRPr="00BA4161">
        <w:rPr>
          <w:sz w:val="25"/>
          <w:szCs w:val="25"/>
        </w:rPr>
        <w:t>Για την καταπολέμηση του αποκλεισμού που υφίστανται τα άτομα με χρόνιες παθήσεις είναι απαραίτητο όχι μόνο να υιοθετηθεί η αλλαγή παραδείγματος που προτείνει η Σύμβαση, αλλά και να αντιμετωπιστούν συστηματικά τα εμπόδια και οι διακρίσεις που εμποδίζουν την ισότιμη συμμετοχή τους.</w:t>
      </w:r>
    </w:p>
    <w:p w14:paraId="234676D1" w14:textId="17285010" w:rsidR="00BA4161" w:rsidRPr="00BA4161" w:rsidRDefault="00BA4161" w:rsidP="00BA4161">
      <w:pPr>
        <w:pStyle w:val="MyParagraph"/>
        <w:spacing w:line="252" w:lineRule="auto"/>
        <w:rPr>
          <w:sz w:val="25"/>
          <w:szCs w:val="25"/>
        </w:rPr>
      </w:pPr>
      <w:r w:rsidRPr="00BA4161">
        <w:rPr>
          <w:sz w:val="25"/>
          <w:szCs w:val="25"/>
        </w:rPr>
        <w:t xml:space="preserve">Την ίδια στιγμή που τα περισσότερα άτομα που λαμβάνουν επιδόματα αναπηρίας στην Ευρώπη είναι άτομα με χρόνιες παθήσεις </w:t>
      </w:r>
      <w:r w:rsidR="00E443B8">
        <w:rPr>
          <w:sz w:val="25"/>
          <w:szCs w:val="25"/>
        </w:rPr>
        <w:fldChar w:fldCharType="begin"/>
      </w:r>
      <w:r w:rsidR="00E443B8">
        <w:rPr>
          <w:sz w:val="25"/>
          <w:szCs w:val="25"/>
        </w:rPr>
        <w:instrText xml:space="preserve"> REF _Ref167182728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21</w:t>
      </w:r>
      <w:r w:rsidR="00E443B8">
        <w:rPr>
          <w:sz w:val="25"/>
          <w:szCs w:val="25"/>
        </w:rPr>
        <w:t>]</w:t>
      </w:r>
      <w:r w:rsidR="00E443B8">
        <w:rPr>
          <w:sz w:val="25"/>
          <w:szCs w:val="25"/>
        </w:rPr>
        <w:fldChar w:fldCharType="end"/>
      </w:r>
      <w:r w:rsidRPr="00BA4161">
        <w:rPr>
          <w:sz w:val="25"/>
          <w:szCs w:val="25"/>
        </w:rPr>
        <w:t xml:space="preserve">, η Διακοινοβουλευτική Συνέλευση υπενθυμίζει στα κράτη-μέλη του Συμβουλίου της Ευρώπης τις δεσμεύσεις που ανέλαβαν με την κύρωση της Σύμβασης και τα καλεί να προωθήσουν τις αρχές που περιέχονται σε αυτήν, να θεσπίσουν νομοθεσία σύμφωνα με αυτήν, να εξασφαλίσουν την κατανομή επαρκών δημοσιονομικών πόρων, να ενθαρρύνουν τις δημόσιες Αρχές να υιοθετήσουν κατάλληλες εθνικές στρατηγικές και σχέδια δράσης και να απαιτήσουν λογοδοσία για την αποτελεσματική εφαρμογή τους </w:t>
      </w:r>
      <w:r w:rsidR="00E443B8">
        <w:rPr>
          <w:sz w:val="25"/>
          <w:szCs w:val="25"/>
        </w:rPr>
        <w:fldChar w:fldCharType="begin"/>
      </w:r>
      <w:r w:rsidR="00E443B8">
        <w:rPr>
          <w:sz w:val="25"/>
          <w:szCs w:val="25"/>
        </w:rPr>
        <w:instrText xml:space="preserve"> REF _Ref167182723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20</w:t>
      </w:r>
      <w:r w:rsidR="00E443B8">
        <w:rPr>
          <w:sz w:val="25"/>
          <w:szCs w:val="25"/>
        </w:rPr>
        <w:t>]</w:t>
      </w:r>
      <w:r w:rsidR="00E443B8">
        <w:rPr>
          <w:sz w:val="25"/>
          <w:szCs w:val="25"/>
        </w:rPr>
        <w:fldChar w:fldCharType="end"/>
      </w:r>
      <w:r w:rsidRPr="00BA4161">
        <w:rPr>
          <w:sz w:val="25"/>
          <w:szCs w:val="25"/>
        </w:rPr>
        <w:t>.</w:t>
      </w:r>
    </w:p>
    <w:p w14:paraId="6148E486" w14:textId="25FC1354" w:rsidR="00BA4161" w:rsidRPr="00BA4161" w:rsidRDefault="00BA4161" w:rsidP="00BA4161">
      <w:pPr>
        <w:pStyle w:val="MyParagraph"/>
        <w:spacing w:line="252" w:lineRule="auto"/>
        <w:rPr>
          <w:sz w:val="25"/>
          <w:szCs w:val="25"/>
        </w:rPr>
      </w:pPr>
      <w:r w:rsidRPr="00BA4161">
        <w:rPr>
          <w:sz w:val="25"/>
          <w:szCs w:val="25"/>
        </w:rPr>
        <w:t xml:space="preserve">Λαμβάνοντας ως παράδειγμα το άρθρο 24 </w:t>
      </w:r>
      <w:r w:rsidRPr="00BA4161">
        <w:rPr>
          <w:i/>
          <w:iCs/>
          <w:sz w:val="25"/>
          <w:szCs w:val="25"/>
        </w:rPr>
        <w:t>Εκπαίδευση</w:t>
      </w:r>
      <w:r w:rsidRPr="00BA4161">
        <w:rPr>
          <w:sz w:val="25"/>
          <w:szCs w:val="25"/>
        </w:rPr>
        <w:t>, τα άτομα με χρόνιες παθήσεις, παραδείγματος χάρη οι μαθητές με διαβήτη, δεδομένου ότι πρέπει να λαμβάνουν την υποστήριξη που απαιτείται, μέσα στο γενικό εκπαιδευτικό σύστημα και προκειμένου να διευκολυνθεί η αποτελεσματική εκπαίδευσή τους, το κράτος οφείλει να διασφαλίζει την παρουσία νοσηλευτών και ειδικού προσωπικού υποστήριξης αλλά και της εκπαίδευσης και ευαισθητοποίησης όλου του προσωπικού των σχολικών μονάδων. Προς τούτο, η Ε.Σ.Α.μεΑ. από κοινού με την ΠΟΣΣΑΣΔΙΑ</w:t>
      </w:r>
      <w:r w:rsidRPr="00BA4161">
        <w:rPr>
          <w:rStyle w:val="FootnoteReference"/>
          <w:b/>
          <w:bCs/>
          <w:color w:val="0070C0"/>
          <w:sz w:val="25"/>
          <w:szCs w:val="25"/>
        </w:rPr>
        <w:footnoteReference w:id="5"/>
      </w:r>
      <w:r w:rsidRPr="00BA4161">
        <w:rPr>
          <w:sz w:val="25"/>
          <w:szCs w:val="25"/>
        </w:rPr>
        <w:t>, την ΠΟΣΓΚΑμεA</w:t>
      </w:r>
      <w:r w:rsidRPr="00BA4161">
        <w:rPr>
          <w:rStyle w:val="FootnoteReference"/>
          <w:b/>
          <w:bCs/>
          <w:color w:val="0070C0"/>
          <w:sz w:val="25"/>
          <w:szCs w:val="25"/>
        </w:rPr>
        <w:footnoteReference w:id="6"/>
      </w:r>
      <w:r w:rsidRPr="00BA4161">
        <w:rPr>
          <w:sz w:val="25"/>
          <w:szCs w:val="25"/>
        </w:rPr>
        <w:t xml:space="preserve"> και την ΕΟΘΑ</w:t>
      </w:r>
      <w:r w:rsidRPr="00BA4161">
        <w:rPr>
          <w:rStyle w:val="FootnoteReference"/>
          <w:b/>
          <w:bCs/>
          <w:color w:val="0070C0"/>
          <w:sz w:val="25"/>
          <w:szCs w:val="25"/>
        </w:rPr>
        <w:footnoteReference w:id="7"/>
      </w:r>
      <w:r w:rsidRPr="00BA4161">
        <w:rPr>
          <w:sz w:val="25"/>
          <w:szCs w:val="25"/>
        </w:rPr>
        <w:t xml:space="preserve"> εργάστηκαν προς τη διεκδίκηση της σχετικής νομοθεσίας, ν. 4186/2013 (ΦΕΚ 193/τ.Α΄/17.09.2013) «Αναδιάρθρωση της Δευτεροβάθμιας Εκπαίδευσης και λοιπές διατάξεις», όπου σύμφωνα με το άρθρο 28, παρ. 16, δίνεται η δυνατότητα στήριξης μέσω σχολικού νοσηλευτή σε μαθητές με σακχαρώδη διαβήτη. Είναι σημαντικό να σημειωθεί ότι η παροχή σχολικού νοσηλευτή και ειδικού βοηθητικού προσωπικού αφορά όλους τους μαθητές με χρόνιες παθήσεις (κάτω από συγκεκριμένες προϋποθέσεις βάσει αναγκών) που φοιτούν σε όλους τους τύπους σχολικών μονάδων πρωτοβάθμιας και δευτεροβάθμιας εκπαίδευσης.</w:t>
      </w:r>
    </w:p>
    <w:p w14:paraId="4473D626" w14:textId="3B93D646" w:rsidR="00BA4161" w:rsidRPr="00BA4161" w:rsidRDefault="00BA4161" w:rsidP="00BA4161">
      <w:pPr>
        <w:pStyle w:val="MyParagraph"/>
        <w:spacing w:line="252" w:lineRule="auto"/>
        <w:rPr>
          <w:sz w:val="25"/>
          <w:szCs w:val="25"/>
        </w:rPr>
      </w:pPr>
      <w:r w:rsidRPr="00BA4161">
        <w:rPr>
          <w:sz w:val="25"/>
          <w:szCs w:val="25"/>
        </w:rPr>
        <w:t xml:space="preserve">Σύμφωνα με το άρθρο 28 </w:t>
      </w:r>
      <w:r w:rsidRPr="00BA4161">
        <w:rPr>
          <w:i/>
          <w:iCs/>
          <w:sz w:val="25"/>
          <w:szCs w:val="25"/>
        </w:rPr>
        <w:t>Ανεκτό βιοτικό επίπεδο και κοινωνική προστασία</w:t>
      </w:r>
      <w:r w:rsidRPr="00BA4161">
        <w:rPr>
          <w:sz w:val="25"/>
          <w:szCs w:val="25"/>
        </w:rPr>
        <w:t xml:space="preserve">, τα κράτη διασφαλίζουν ότι λαμβάνουν κατάλληλα μέτρα για τη διασφάλιση του δικαιώματος αυτού. Λαμβάνοντας ως παράδειγμα το πρόγραμμα οικονομικής ενίσχυσης ατόμων με βαριά αναπηρία (ΟΠΕΚΑ), δικαιούχοι είναι όσοι έχουν σωματική, νοητική, ψυχική </w:t>
      </w:r>
      <w:r w:rsidRPr="00BA4161">
        <w:rPr>
          <w:sz w:val="25"/>
          <w:szCs w:val="25"/>
        </w:rPr>
        <w:lastRenderedPageBreak/>
        <w:t>αναπηρία με ποσοστό αναπηρίας από 67%</w:t>
      </w:r>
      <w:r w:rsidRPr="00BA4161">
        <w:rPr>
          <w:rStyle w:val="FootnoteReference"/>
          <w:b/>
          <w:bCs/>
          <w:color w:val="0070C0"/>
          <w:sz w:val="25"/>
          <w:szCs w:val="25"/>
        </w:rPr>
        <w:footnoteReference w:id="8"/>
      </w:r>
      <w:r w:rsidRPr="00BA4161">
        <w:rPr>
          <w:sz w:val="25"/>
          <w:szCs w:val="25"/>
        </w:rPr>
        <w:t xml:space="preserve"> και άνω, τα άτομα με νεφρική ανεπάρκεια τελικού σταδίου με ποσοστό αναπηρίας 80% και άνω, άτομα με διαβήτη τύπου 1</w:t>
      </w:r>
      <w:r w:rsidRPr="00BA4161">
        <w:rPr>
          <w:rStyle w:val="FootnoteReference"/>
          <w:b/>
          <w:bCs/>
          <w:color w:val="0070C0"/>
          <w:sz w:val="25"/>
          <w:szCs w:val="25"/>
        </w:rPr>
        <w:footnoteReference w:id="9"/>
      </w:r>
      <w:r w:rsidRPr="00BA4161">
        <w:rPr>
          <w:sz w:val="25"/>
          <w:szCs w:val="25"/>
        </w:rPr>
        <w:t xml:space="preserve"> με ποσοστό αναπηρίας από 50%</w:t>
      </w:r>
      <w:r w:rsidRPr="00BA4161">
        <w:rPr>
          <w:rStyle w:val="FootnoteReference"/>
          <w:b/>
          <w:bCs/>
          <w:color w:val="0070C0"/>
          <w:sz w:val="25"/>
          <w:szCs w:val="25"/>
        </w:rPr>
        <w:footnoteReference w:id="10"/>
      </w:r>
      <w:r w:rsidRPr="00BA4161">
        <w:rPr>
          <w:sz w:val="25"/>
          <w:szCs w:val="25"/>
        </w:rPr>
        <w:t>. Ιστορικά είναι γνωστό ότι η ΕΣΑμεΑ από κοινού με την ΠΟΣΣΑΣΔΙΑ διεκδίκησαν και πέτυχαν στις 4 Μαΐου του 2012 την προαναφερόμενη ένταξη που δεν παρέχει μόνο το πρόγραμμα οικονομικής ενίσχυσης ατόμων με βαριά αναπηρία, αλλά παρέχει πρόσβαση σε άλλες κοινωνικές παροχές, προσλήψεις, εύλογες προσαρμογές κ.λπ.</w:t>
      </w:r>
    </w:p>
    <w:p w14:paraId="2AEB581B" w14:textId="77777777" w:rsidR="00BA4161" w:rsidRPr="00BA4161" w:rsidRDefault="00BA4161" w:rsidP="00BA4161">
      <w:pPr>
        <w:pStyle w:val="MyParagraph"/>
        <w:spacing w:line="252" w:lineRule="auto"/>
        <w:rPr>
          <w:sz w:val="25"/>
          <w:szCs w:val="25"/>
        </w:rPr>
      </w:pPr>
      <w:r w:rsidRPr="00BA4161">
        <w:rPr>
          <w:sz w:val="25"/>
          <w:szCs w:val="25"/>
        </w:rPr>
        <w:t xml:space="preserve">Συνεχίζοντας, σύμφωνα με το άρθρο 25 </w:t>
      </w:r>
      <w:r w:rsidRPr="00BA4161">
        <w:rPr>
          <w:i/>
          <w:iCs/>
          <w:sz w:val="25"/>
          <w:szCs w:val="25"/>
        </w:rPr>
        <w:t>Υγεία</w:t>
      </w:r>
      <w:r w:rsidRPr="00BA4161">
        <w:rPr>
          <w:sz w:val="25"/>
          <w:szCs w:val="25"/>
        </w:rPr>
        <w:t xml:space="preserve"> και δεδομένου ότι τα κράτη είναι υποχρεωμένα να λαμβάνουν όλα τα κατάλληλα μέτρα για να διασφαλίζουν την πρόσβαση σε Υπηρεσίες υγείας, συμπεριλαμβανομένης και της σχετιζόμενης με την υγεία αποκατάστασης, οι διεκδικήσεις για την προστασία των δικαιωμάτων των ατόμων με χρόνιες παθήσεις βασίζονται σε αυτή τη λογική. Έτσι, η ΕΣΑμεΑ με τις οργανώσεις-μέλη της διεκδίκησαν από κοινού και πέτυχαν το δικαίωμα συνταγογράφησης φαρμάκων, θεραπευτικών πράξεων και διαγνωστικών εξετάσεων σε ιδιώτες ιατρούς για πολλές κατηγορίες ανασφάλιστων ατόμων με χρόνιες παθήσεις (ΥΑ ΓΠ. οικ. 30268/2022-ΦΕΚ 2673/Β/31-5-2022). Ενδεικτικά αναφέρονται τα άτομα με σακχαρώδη διαβήτη τύπου 1, άτομα με αιμορροφιλία, με μεσογειακή αναιμία κ.λπ. </w:t>
      </w:r>
    </w:p>
    <w:p w14:paraId="67E709F6" w14:textId="6D19A35D" w:rsidR="00BA4161" w:rsidRPr="00BA4161" w:rsidRDefault="00BA4161" w:rsidP="00BA4161">
      <w:pPr>
        <w:pStyle w:val="MyParagraph"/>
        <w:spacing w:line="252" w:lineRule="auto"/>
        <w:rPr>
          <w:sz w:val="25"/>
          <w:szCs w:val="25"/>
        </w:rPr>
      </w:pPr>
      <w:r w:rsidRPr="00BA4161">
        <w:rPr>
          <w:sz w:val="25"/>
          <w:szCs w:val="25"/>
        </w:rPr>
        <w:t xml:space="preserve">Τέλος, το άρθρο 27 </w:t>
      </w:r>
      <w:r w:rsidRPr="00BA4161">
        <w:rPr>
          <w:i/>
          <w:iCs/>
          <w:sz w:val="25"/>
          <w:szCs w:val="25"/>
        </w:rPr>
        <w:t>Εργασία και απασχόληση</w:t>
      </w:r>
      <w:r w:rsidRPr="00BA4161">
        <w:rPr>
          <w:sz w:val="25"/>
          <w:szCs w:val="25"/>
        </w:rPr>
        <w:t xml:space="preserve"> διασφαλίζει την απαγόρευση των διακρίσεων βάσει της αναπηρίας, αναφορικά με όλα τα θέματα που σχετίζονται με όλες τις μορφές απασχόλησης, συμπεριλαμβανομένων και των όρων πρόσληψης, μίσθωσης, συνέχισης της απασχόλησης, εξέλιξης της σταδιοδρομίας. Βάσει αυτού διεκδικήθηκε από την ΕΣΑμεΑ στην εθνική νομοθεσία για την αρχή της ίσης μεταχείρισης (ν. 4443/2016</w:t>
      </w:r>
      <w:r w:rsidRPr="00BA4161">
        <w:rPr>
          <w:rStyle w:val="FootnoteReference"/>
          <w:b/>
          <w:bCs/>
          <w:color w:val="0070C0"/>
          <w:sz w:val="25"/>
          <w:szCs w:val="25"/>
        </w:rPr>
        <w:footnoteReference w:id="11"/>
      </w:r>
      <w:r w:rsidRPr="00BA4161">
        <w:rPr>
          <w:sz w:val="25"/>
          <w:szCs w:val="25"/>
        </w:rPr>
        <w:t>) η προσθήκη των χρόνιων παθήσεων ως μη επιτρεπόμενου κριτηρίου διάκρισης. Επίσης, σύμφωνα με το ίδιο άρθρο, διασφαλίζεται η απασχόληση των ατόμων με αναπηρία στον δημόσιο τομέα, και βάσει αυτού η ΕΣΑμεΑ με όλους τους φορείς-μέλη της διεκδίκησε την αύξηση του ποσοστού των μόνιμων θέσεων (ν.</w:t>
      </w:r>
      <w:r>
        <w:rPr>
          <w:sz w:val="25"/>
          <w:szCs w:val="25"/>
        </w:rPr>
        <w:t xml:space="preserve"> </w:t>
      </w:r>
      <w:r w:rsidRPr="00BA4161">
        <w:rPr>
          <w:sz w:val="25"/>
          <w:szCs w:val="25"/>
        </w:rPr>
        <w:t>4765/2021) που καλύπτεται από άτομα με αναπηρία, συμπεριλαμβανομένων όλων των χρονιών παθήσεων με ποσοστό αναπηρίας τουλάχιστον 50%</w:t>
      </w:r>
      <w:r w:rsidRPr="00BA4161">
        <w:rPr>
          <w:rStyle w:val="FootnoteReference"/>
          <w:b/>
          <w:bCs/>
          <w:color w:val="0070C0"/>
          <w:sz w:val="25"/>
          <w:szCs w:val="25"/>
        </w:rPr>
        <w:footnoteReference w:id="12"/>
      </w:r>
      <w:r w:rsidRPr="00BA4161">
        <w:rPr>
          <w:sz w:val="25"/>
          <w:szCs w:val="25"/>
        </w:rPr>
        <w:t>. Το μειωμένο ωράριο εργασίας στον ιδιωτικό ή δημόσιο τομέα καθώς και οι επιπλέον ημέρες άδειας</w:t>
      </w:r>
      <w:r w:rsidRPr="00BA4161">
        <w:rPr>
          <w:rStyle w:val="FootnoteReference"/>
          <w:b/>
          <w:bCs/>
          <w:color w:val="0070C0"/>
          <w:sz w:val="25"/>
          <w:szCs w:val="25"/>
        </w:rPr>
        <w:footnoteReference w:id="13"/>
      </w:r>
      <w:r w:rsidRPr="00BA4161">
        <w:rPr>
          <w:sz w:val="25"/>
          <w:szCs w:val="25"/>
        </w:rPr>
        <w:t xml:space="preserve"> στον δημόσιο τομέα για τα άτομα με χρόνιες παθήσεις, όπως μεταξύ άλλων άτομα με νεφρική </w:t>
      </w:r>
      <w:r w:rsidRPr="00BA4161">
        <w:rPr>
          <w:sz w:val="25"/>
          <w:szCs w:val="25"/>
        </w:rPr>
        <w:lastRenderedPageBreak/>
        <w:t>ανεπάρκεια τελικού σταδίου, άτομα που ζουν με τον ιό HIV, άτομα με καρδιολογικές παθήσεις, άτομα με θαλασσαιμία, δικαιούνται τις προαναφερόμενες, ενδεικτικές και όχι περιοριστικές, εύλογες προσαρμογές οι οποίες αποτελούσαν και συνεχίζουν να αποτελούν διεκδικήσεις του αναπηρικού κινήματος ως αναφαίρετο δικαίωμα που διασφαλίζεται και από τη Σύμβαση.</w:t>
      </w:r>
    </w:p>
    <w:p w14:paraId="7B523197" w14:textId="6B1C243E" w:rsidR="007F29D7" w:rsidRPr="00FD7E59" w:rsidRDefault="007F29D7" w:rsidP="00BA4161">
      <w:pPr>
        <w:pStyle w:val="MyParagraph"/>
        <w:spacing w:after="480"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1829" w14:paraId="2CB6BC6A" w14:textId="77777777" w:rsidTr="004A0DC3">
        <w:tc>
          <w:tcPr>
            <w:tcW w:w="8721" w:type="dxa"/>
            <w:shd w:val="clear" w:color="auto" w:fill="E2E2E2"/>
          </w:tcPr>
          <w:p w14:paraId="039CAD73" w14:textId="35C8AC06" w:rsidR="00971829" w:rsidRPr="00BA4161" w:rsidRDefault="00971829" w:rsidP="00BA4161">
            <w:pPr>
              <w:pStyle w:val="MyParagraph"/>
              <w:spacing w:before="120" w:after="120" w:line="240" w:lineRule="auto"/>
              <w:jc w:val="center"/>
              <w:rPr>
                <w:color w:val="9E0B0F"/>
              </w:rPr>
            </w:pPr>
            <w:r w:rsidRPr="00BA4161">
              <w:rPr>
                <w:rFonts w:ascii="FontAwesome" w:hAnsi="FontAwesome"/>
                <w:color w:val="9E0B0F"/>
                <w:sz w:val="30"/>
                <w:szCs w:val="30"/>
              </w:rPr>
              <w:t></w:t>
            </w:r>
            <w:r w:rsidRPr="00BA4161">
              <w:rPr>
                <w:color w:val="9E0B0F"/>
              </w:rPr>
              <w:t xml:space="preserve"> </w:t>
            </w:r>
            <w:r w:rsidR="00BA4161" w:rsidRPr="00BA4161">
              <w:rPr>
                <w:b/>
                <w:bCs/>
                <w:color w:val="9E0B0F"/>
                <w:sz w:val="28"/>
                <w:szCs w:val="28"/>
              </w:rPr>
              <w:t>Ερωτήσεις ανατροφοδότησης - αυτοαξιολόγησης</w:t>
            </w:r>
          </w:p>
        </w:tc>
      </w:tr>
      <w:tr w:rsidR="00971829" w14:paraId="01396A30" w14:textId="77777777" w:rsidTr="007310E3">
        <w:tc>
          <w:tcPr>
            <w:tcW w:w="8721" w:type="dxa"/>
            <w:shd w:val="clear" w:color="auto" w:fill="F2F2F2" w:themeFill="background1" w:themeFillShade="F2"/>
          </w:tcPr>
          <w:p w14:paraId="4F6D63EC" w14:textId="03F6EAA8" w:rsidR="00BA4161" w:rsidRPr="005F2556" w:rsidRDefault="00BA4161" w:rsidP="00E443B8">
            <w:pPr>
              <w:pStyle w:val="MyParagraph"/>
              <w:numPr>
                <w:ilvl w:val="0"/>
                <w:numId w:val="15"/>
              </w:numPr>
              <w:spacing w:before="240" w:after="240" w:line="240" w:lineRule="auto"/>
              <w:ind w:left="533" w:right="113" w:hanging="357"/>
              <w:rPr>
                <w:rFonts w:ascii="PF Agora Sans Pro Thin" w:hAnsi="PF Agora Sans Pro Thin"/>
                <w:sz w:val="24"/>
                <w:szCs w:val="24"/>
              </w:rPr>
            </w:pPr>
            <w:r w:rsidRPr="005F2556">
              <w:rPr>
                <w:rFonts w:ascii="PF Agora Sans Pro Thin" w:hAnsi="PF Agora Sans Pro Thin"/>
                <w:sz w:val="24"/>
                <w:szCs w:val="24"/>
              </w:rPr>
              <w:t>Σύμφωνα με τη Σύμβαση, η αναπηρία τυγχάνει συγκεκριμένου ορισμού;</w:t>
            </w:r>
          </w:p>
          <w:p w14:paraId="18BC1ED1" w14:textId="5B25CD8F" w:rsidR="00BA4161" w:rsidRPr="005F2556" w:rsidRDefault="00BA4161" w:rsidP="00E443B8">
            <w:pPr>
              <w:pStyle w:val="MyParagraph"/>
              <w:numPr>
                <w:ilvl w:val="0"/>
                <w:numId w:val="15"/>
              </w:numPr>
              <w:spacing w:before="240" w:after="240" w:line="240" w:lineRule="auto"/>
              <w:ind w:left="533" w:right="113" w:hanging="357"/>
              <w:rPr>
                <w:rFonts w:ascii="PF Agora Sans Pro Thin" w:hAnsi="PF Agora Sans Pro Thin"/>
                <w:sz w:val="24"/>
                <w:szCs w:val="24"/>
              </w:rPr>
            </w:pPr>
            <w:r w:rsidRPr="005F2556">
              <w:rPr>
                <w:rFonts w:ascii="PF Agora Sans Pro Thin" w:hAnsi="PF Agora Sans Pro Thin"/>
                <w:sz w:val="24"/>
                <w:szCs w:val="24"/>
              </w:rPr>
              <w:t>Η Σύμβαση μπορεί να χρησιμοποιηθεί ως εργαλείο διεκδίκησης των δικαιωμάτων των ατόμων με χρόνιες παθήσεις</w:t>
            </w:r>
            <w:r w:rsidRPr="005F2556">
              <w:rPr>
                <w:rFonts w:ascii="PF Agora Sans Pro Thin" w:hAnsi="PF Agora Sans Pro Thin"/>
                <w:sz w:val="24"/>
                <w:szCs w:val="24"/>
              </w:rPr>
              <w:t>;</w:t>
            </w:r>
          </w:p>
          <w:p w14:paraId="79670BB7" w14:textId="7D8BB5E7" w:rsidR="00164FEE" w:rsidRPr="00BA4161" w:rsidRDefault="00BA4161" w:rsidP="00E443B8">
            <w:pPr>
              <w:pStyle w:val="MyParagraph"/>
              <w:numPr>
                <w:ilvl w:val="0"/>
                <w:numId w:val="15"/>
              </w:numPr>
              <w:spacing w:before="240" w:after="240" w:line="240" w:lineRule="auto"/>
              <w:ind w:left="533" w:right="113" w:hanging="357"/>
              <w:rPr>
                <w:rFonts w:ascii="PF Agora Sans Pro Thin" w:hAnsi="PF Agora Sans Pro Thin"/>
                <w:sz w:val="22"/>
                <w:szCs w:val="22"/>
              </w:rPr>
            </w:pPr>
            <w:r w:rsidRPr="005F2556">
              <w:rPr>
                <w:rFonts w:ascii="PF Agora Sans Pro Thin" w:hAnsi="PF Agora Sans Pro Thin"/>
                <w:sz w:val="24"/>
                <w:szCs w:val="24"/>
              </w:rPr>
              <w:t>Η κύρωση της Σύμβασης είναι νομικά δεσμευτική για την Ελλάδα;</w:t>
            </w:r>
          </w:p>
        </w:tc>
      </w:tr>
    </w:tbl>
    <w:p w14:paraId="3075A35F" w14:textId="77777777" w:rsidR="005B1237" w:rsidRDefault="005B1237" w:rsidP="007C45D7">
      <w:pPr>
        <w:pStyle w:val="MyParagraph"/>
        <w:sectPr w:rsidR="005B1237" w:rsidSect="001A73CD">
          <w:footerReference w:type="default" r:id="rId34"/>
          <w:type w:val="continuous"/>
          <w:pgSz w:w="11907" w:h="16840"/>
          <w:pgMar w:top="1560" w:right="1588" w:bottom="1701" w:left="1588" w:header="709" w:footer="1412" w:gutter="0"/>
          <w:cols w:space="708"/>
          <w:docGrid w:linePitch="360"/>
        </w:sectPr>
      </w:pPr>
    </w:p>
    <w:p w14:paraId="72FA9675" w14:textId="112E4774" w:rsidR="00BA4161" w:rsidRPr="00D13FA6" w:rsidRDefault="00BA4161" w:rsidP="00BA4161">
      <w:pPr>
        <w:pStyle w:val="Heading1"/>
        <w:spacing w:after="480"/>
      </w:pPr>
      <w:bookmarkStart w:id="14" w:name="_Toc167182003"/>
      <w:r w:rsidRPr="00BA4161">
        <w:lastRenderedPageBreak/>
        <w:t>Αντιλήψεις για την αναπηρία και προκλήσεις για τα άτομα με χρόνιες παθήσεις</w:t>
      </w:r>
      <w:bookmarkEnd w:id="14"/>
    </w:p>
    <w:p w14:paraId="126B08BB" w14:textId="77777777" w:rsidR="00BA4161" w:rsidRPr="00D13FA6" w:rsidRDefault="00BA4161"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27"/>
          <w:szCs w:val="27"/>
          <w:lang w:eastAsia="en-US"/>
        </w:rPr>
      </w:pPr>
      <w:r w:rsidRPr="006462E0">
        <w:rPr>
          <w:rFonts w:ascii="FontAwesome" w:hAnsi="FontAwesome"/>
          <w:noProof/>
          <w:color w:val="9E0B0F"/>
        </w:rPr>
        <w:drawing>
          <wp:inline distT="0" distB="0" distL="0" distR="0" wp14:anchorId="3F7C2203" wp14:editId="1831B265">
            <wp:extent cx="322300" cy="314626"/>
            <wp:effectExtent l="0" t="0" r="0" b="0"/>
            <wp:docPr id="2066901512" name="Picture 9">
              <a:extLst xmlns:a="http://schemas.openxmlformats.org/drawingml/2006/main">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22300" cy="314626"/>
                    </a:xfrm>
                    <a:prstGeom prst="rect">
                      <a:avLst/>
                    </a:prstGeom>
                  </pic:spPr>
                </pic:pic>
              </a:graphicData>
            </a:graphic>
          </wp:inline>
        </w:drawing>
      </w:r>
      <w:r w:rsidRPr="00D13FA6">
        <w:rPr>
          <w:rFonts w:asciiTheme="minorHAnsi" w:hAnsiTheme="minorHAnsi" w:cs="FontAwesome"/>
          <w:color w:val="9E0B0F"/>
          <w:sz w:val="27"/>
          <w:szCs w:val="27"/>
          <w:lang w:eastAsia="en-US"/>
        </w:rPr>
        <w:tab/>
      </w:r>
      <w:r w:rsidRPr="00D13FA6">
        <w:rPr>
          <w:rFonts w:ascii="PF DinDisplay Pro Light" w:hAnsi="PF DinDisplay Pro Light" w:cs="PF DinText Pro Thin"/>
          <w:color w:val="9E0B0F"/>
          <w:sz w:val="27"/>
          <w:szCs w:val="27"/>
          <w:lang w:eastAsia="en-US"/>
        </w:rPr>
        <w:t>Εισαγωγικές παρατηρήσεις</w:t>
      </w:r>
    </w:p>
    <w:p w14:paraId="2F3ABC16" w14:textId="5ECC52B0" w:rsidR="00BA4161" w:rsidRPr="007F29D7" w:rsidRDefault="00BA4161" w:rsidP="00BA4161">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23"/>
          <w:szCs w:val="23"/>
          <w:lang w:eastAsia="en-US"/>
        </w:rPr>
      </w:pPr>
      <w:r w:rsidRPr="00BA4161">
        <w:rPr>
          <w:rFonts w:ascii="PF DinDisplay Pro Light" w:hAnsi="PF DinDisplay Pro Light" w:cs="PF DinText Pro Thin"/>
          <w:color w:val="000000"/>
          <w:sz w:val="23"/>
          <w:szCs w:val="23"/>
          <w:lang w:eastAsia="en-US"/>
        </w:rPr>
        <w:t>Στο συγκεκριμένο κεφάλαιο γίνεται αναφορά στην κυριαρχία της ασθένειας και πώς αυτή επηρέασε τον τρόπο με τον οποίο αντιμετωπίστηκε η χρόνια πάθηση και εν γένει η αναπηρία ως ασθένεια. Τονίζονται τα μοντέλα αναπηρίας και πώς αυτά έχουν επηρεάσει την αντίληψη για την αναπηρία καθώς και άλλοι παράγοντες που αποτελούν πρόκληση για τα άτομα με χρόνιες παθήσεις</w:t>
      </w:r>
      <w:r w:rsidRPr="00D00C80">
        <w:rPr>
          <w:rFonts w:ascii="PF DinDisplay Pro Light" w:hAnsi="PF DinDisplay Pro Light" w:cs="PF DinText Pro Thin"/>
          <w:color w:val="000000"/>
          <w:sz w:val="23"/>
          <w:szCs w:val="23"/>
          <w:lang w:eastAsia="en-US"/>
        </w:rPr>
        <w:t>.</w:t>
      </w:r>
    </w:p>
    <w:p w14:paraId="7B4E5CC6" w14:textId="77777777" w:rsidR="00BA4161" w:rsidRPr="00D13FA6" w:rsidRDefault="00BA4161"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27"/>
          <w:szCs w:val="27"/>
          <w:lang w:eastAsia="en-US"/>
        </w:rPr>
      </w:pPr>
      <w:r w:rsidRPr="006462E0">
        <w:rPr>
          <w:rFonts w:ascii="PF DinDisplay Pro Light" w:hAnsi="PF DinDisplay Pro Light" w:cs="PF DinText Pro Thin"/>
          <w:color w:val="9E0B0F"/>
          <w:sz w:val="27"/>
          <w:szCs w:val="27"/>
          <w:lang w:eastAsia="en-US"/>
        </w:rPr>
        <w:drawing>
          <wp:inline distT="0" distB="0" distL="0" distR="0" wp14:anchorId="45959659" wp14:editId="16B59D04">
            <wp:extent cx="306952" cy="310789"/>
            <wp:effectExtent l="0" t="0" r="0" b="0"/>
            <wp:docPr id="913037340" name="Picture 10">
              <a:extLst xmlns:a="http://schemas.openxmlformats.org/drawingml/2006/main">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6952" cy="310789"/>
                    </a:xfrm>
                    <a:prstGeom prst="rect">
                      <a:avLst/>
                    </a:prstGeom>
                  </pic:spPr>
                </pic:pic>
              </a:graphicData>
            </a:graphic>
          </wp:inline>
        </w:drawing>
      </w:r>
      <w:r>
        <w:rPr>
          <w:rFonts w:ascii="PF DinDisplay Pro Light" w:hAnsi="PF DinDisplay Pro Light" w:cs="PF DinText Pro Thin"/>
          <w:color w:val="9E0B0F"/>
          <w:sz w:val="27"/>
          <w:szCs w:val="27"/>
          <w:lang w:eastAsia="en-US"/>
        </w:rPr>
        <w:tab/>
      </w:r>
      <w:r w:rsidRPr="00D13FA6">
        <w:rPr>
          <w:rFonts w:ascii="PF DinDisplay Pro Light" w:hAnsi="PF DinDisplay Pro Light" w:cs="PF DinText Pro Thin"/>
          <w:color w:val="9E0B0F"/>
          <w:sz w:val="27"/>
          <w:szCs w:val="27"/>
          <w:lang w:eastAsia="en-US"/>
        </w:rPr>
        <w:t>Σκοπός – Αναμενόμενα αποτελέσματα</w:t>
      </w:r>
    </w:p>
    <w:p w14:paraId="084A0E65" w14:textId="09B7C9CC" w:rsidR="00BA4161" w:rsidRPr="007F29D7" w:rsidRDefault="00BA4161" w:rsidP="00BA4161">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23"/>
          <w:szCs w:val="23"/>
          <w:lang w:eastAsia="en-US"/>
        </w:rPr>
      </w:pPr>
      <w:r w:rsidRPr="00BA4161">
        <w:rPr>
          <w:rFonts w:ascii="PF DinDisplay Pro Light" w:hAnsi="PF DinDisplay Pro Light" w:cs="PF DinText Pro Thin"/>
          <w:color w:val="000000"/>
          <w:sz w:val="23"/>
          <w:szCs w:val="23"/>
          <w:lang w:eastAsia="en-US"/>
        </w:rPr>
        <w:t>Κατανόηση των αντιλήψεων και των γεγονότων που έχουν επηρεάσει και έχουν συμβάλει στην ιατρικοποίηση της αναπηρίας και στη δόμηση της αντίληψης ότι η αναπηρία είναι ασθένεια και ότι, όσοι την έχουν, αντιμετωπίζονται ως ασθενείς</w:t>
      </w:r>
      <w:r>
        <w:rPr>
          <w:rFonts w:ascii="PF DinDisplay Pro Light" w:hAnsi="PF DinDisplay Pro Light" w:cs="PF DinText Pro Thin"/>
          <w:color w:val="000000"/>
          <w:sz w:val="23"/>
          <w:szCs w:val="23"/>
          <w:lang w:eastAsia="en-US"/>
        </w:rPr>
        <w:t>.</w:t>
      </w:r>
    </w:p>
    <w:p w14:paraId="1C16F2EA" w14:textId="77777777" w:rsidR="00BA4161" w:rsidRPr="00D13FA6" w:rsidRDefault="00BA4161"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27"/>
          <w:szCs w:val="27"/>
          <w:lang w:eastAsia="en-US"/>
        </w:rPr>
      </w:pPr>
      <w:r w:rsidRPr="006462E0">
        <w:rPr>
          <w:rFonts w:ascii="FontAwesome" w:hAnsi="FontAwesome"/>
          <w:noProof/>
          <w:color w:val="9E0B0F"/>
        </w:rPr>
        <w:drawing>
          <wp:inline distT="0" distB="0" distL="0" distR="0" wp14:anchorId="50555D45" wp14:editId="75E81075">
            <wp:extent cx="326137" cy="310789"/>
            <wp:effectExtent l="0" t="0" r="0" b="0"/>
            <wp:docPr id="1971219520" name="Picture 12">
              <a:extLst xmlns:a="http://schemas.openxmlformats.org/drawingml/2006/main">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6137" cy="310789"/>
                    </a:xfrm>
                    <a:prstGeom prst="rect">
                      <a:avLst/>
                    </a:prstGeom>
                  </pic:spPr>
                </pic:pic>
              </a:graphicData>
            </a:graphic>
          </wp:inline>
        </w:drawing>
      </w:r>
      <w:r>
        <w:rPr>
          <w:noProof/>
          <w:color w:val="9E0B0F"/>
        </w:rPr>
        <w:tab/>
      </w:r>
      <w:r w:rsidRPr="00D13FA6">
        <w:rPr>
          <w:rFonts w:ascii="PF DinDisplay Pro Light" w:hAnsi="PF DinDisplay Pro Light" w:cs="PF DinText Pro Thin"/>
          <w:color w:val="9E0B0F"/>
          <w:sz w:val="27"/>
          <w:szCs w:val="27"/>
          <w:lang w:eastAsia="en-US"/>
        </w:rPr>
        <w:t>Έννοιες-κλειδιά</w:t>
      </w:r>
    </w:p>
    <w:p w14:paraId="3771B3A8" w14:textId="2E8A68E7" w:rsidR="00BA4161" w:rsidRPr="007F29D7" w:rsidRDefault="00BA4161" w:rsidP="00BA4161">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23"/>
          <w:szCs w:val="23"/>
          <w:lang w:eastAsia="en-US"/>
        </w:rPr>
      </w:pPr>
      <w:r w:rsidRPr="00BA4161">
        <w:rPr>
          <w:rFonts w:ascii="PF DinDisplay Pro Light" w:hAnsi="PF DinDisplay Pro Light" w:cs="PF DinText Pro Thin"/>
          <w:color w:val="000000"/>
          <w:sz w:val="23"/>
          <w:szCs w:val="23"/>
          <w:lang w:eastAsia="en-US"/>
        </w:rPr>
        <w:t xml:space="preserve">ιατρικό μοντέλο </w:t>
      </w:r>
      <w:r w:rsidRPr="00D13FA6">
        <w:rPr>
          <w:rFonts w:ascii="PF DinDisplay Pro Light" w:hAnsi="PF DinDisplay Pro Light" w:cs="PF DinText Pro Thin"/>
          <w:b/>
          <w:bCs/>
          <w:color w:val="9E0B0F"/>
          <w:sz w:val="23"/>
          <w:szCs w:val="23"/>
          <w:lang w:eastAsia="en-US"/>
        </w:rPr>
        <w:t>|</w:t>
      </w:r>
      <w:r w:rsidRPr="00BA4161">
        <w:rPr>
          <w:rFonts w:ascii="PF DinDisplay Pro Light" w:hAnsi="PF DinDisplay Pro Light" w:cs="PF DinText Pro Thin"/>
          <w:color w:val="000000"/>
          <w:sz w:val="23"/>
          <w:szCs w:val="23"/>
          <w:lang w:eastAsia="en-US"/>
        </w:rPr>
        <w:t xml:space="preserve"> κοινωνικό μοντέλο </w:t>
      </w:r>
      <w:r w:rsidRPr="00D13FA6">
        <w:rPr>
          <w:rFonts w:ascii="PF DinDisplay Pro Light" w:hAnsi="PF DinDisplay Pro Light" w:cs="PF DinText Pro Thin"/>
          <w:b/>
          <w:bCs/>
          <w:color w:val="9E0B0F"/>
          <w:sz w:val="23"/>
          <w:szCs w:val="23"/>
          <w:lang w:eastAsia="en-US"/>
        </w:rPr>
        <w:t>|</w:t>
      </w:r>
      <w:r w:rsidRPr="00BA4161">
        <w:rPr>
          <w:rFonts w:ascii="PF DinDisplay Pro Light" w:hAnsi="PF DinDisplay Pro Light" w:cs="PF DinText Pro Thin"/>
          <w:color w:val="000000"/>
          <w:sz w:val="23"/>
          <w:szCs w:val="23"/>
          <w:lang w:eastAsia="en-US"/>
        </w:rPr>
        <w:t xml:space="preserve"> δικαιωματική προσέγγιση της αναπηρίας </w:t>
      </w:r>
      <w:r w:rsidRPr="00D13FA6">
        <w:rPr>
          <w:rFonts w:ascii="PF DinDisplay Pro Light" w:hAnsi="PF DinDisplay Pro Light" w:cs="PF DinText Pro Thin"/>
          <w:b/>
          <w:bCs/>
          <w:color w:val="9E0B0F"/>
          <w:sz w:val="23"/>
          <w:szCs w:val="23"/>
          <w:lang w:eastAsia="en-US"/>
        </w:rPr>
        <w:t>|</w:t>
      </w:r>
      <w:r w:rsidRPr="00BA4161">
        <w:rPr>
          <w:rFonts w:ascii="PF DinDisplay Pro Light" w:hAnsi="PF DinDisplay Pro Light" w:cs="PF DinText Pro Thin"/>
          <w:color w:val="000000"/>
          <w:sz w:val="23"/>
          <w:szCs w:val="23"/>
          <w:lang w:eastAsia="en-US"/>
        </w:rPr>
        <w:t xml:space="preserve"> ανθρώπινη ποικιλομορφία</w:t>
      </w:r>
    </w:p>
    <w:p w14:paraId="2005F3CC" w14:textId="6BEF92D0" w:rsidR="00BA4161" w:rsidRDefault="00BA4161" w:rsidP="00E443B8">
      <w:pPr>
        <w:pStyle w:val="Heading2"/>
        <w:spacing w:before="600"/>
        <w:ind w:left="578" w:hanging="578"/>
      </w:pPr>
      <w:bookmarkStart w:id="15" w:name="_Toc167182004"/>
      <w:r w:rsidRPr="00BA4161">
        <w:t>Η χρόνια πάθηση κάτω από την ομπρέλα της αναπηρίας</w:t>
      </w:r>
      <w:bookmarkEnd w:id="15"/>
    </w:p>
    <w:p w14:paraId="595D70B1" w14:textId="6647D493" w:rsidR="00BA4161" w:rsidRPr="00BA4161" w:rsidRDefault="00BA4161" w:rsidP="00BA4161">
      <w:pPr>
        <w:pStyle w:val="MyParagraph"/>
        <w:spacing w:line="252" w:lineRule="auto"/>
        <w:rPr>
          <w:sz w:val="25"/>
          <w:szCs w:val="25"/>
        </w:rPr>
      </w:pPr>
      <w:r w:rsidRPr="00BA4161">
        <w:rPr>
          <w:sz w:val="25"/>
          <w:szCs w:val="25"/>
        </w:rPr>
        <w:t>Η αναπηρία και η χρόνια πάθηση είναι μεταβλητές έννοιες που αλλάζουν με την πάροδο του χρόνου και η διαμόρφωσή τους επηρεάζεται επίσης από το κοινωνικό πλαίσιο και τον τόπο. Η λέξη «αναπηρία» χρησιμοποιείται από τον 16</w:t>
      </w:r>
      <w:r w:rsidRPr="00BA4161">
        <w:rPr>
          <w:sz w:val="25"/>
          <w:szCs w:val="25"/>
          <w:vertAlign w:val="superscript"/>
        </w:rPr>
        <w:t>ο</w:t>
      </w:r>
      <w:r>
        <w:rPr>
          <w:sz w:val="25"/>
          <w:szCs w:val="25"/>
        </w:rPr>
        <w:t xml:space="preserve"> </w:t>
      </w:r>
      <w:r w:rsidRPr="00BA4161">
        <w:rPr>
          <w:sz w:val="25"/>
          <w:szCs w:val="25"/>
        </w:rPr>
        <w:t>αιώνα για να περιγράψει, με τον πιο γενικό τρόπο, οποιαδήποτε δεδομένη ανικανότητα ή αδυναμία. Σε ένα γενικότερο πλαίσιο πριν από τον 20</w:t>
      </w:r>
      <w:r w:rsidRPr="00BA4161">
        <w:rPr>
          <w:sz w:val="25"/>
          <w:szCs w:val="25"/>
          <w:vertAlign w:val="superscript"/>
        </w:rPr>
        <w:t>ο</w:t>
      </w:r>
      <w:r>
        <w:rPr>
          <w:sz w:val="25"/>
          <w:szCs w:val="25"/>
        </w:rPr>
        <w:t xml:space="preserve"> </w:t>
      </w:r>
      <w:r w:rsidRPr="00BA4161">
        <w:rPr>
          <w:sz w:val="25"/>
          <w:szCs w:val="25"/>
        </w:rPr>
        <w:t>αιώνα, ο αγγλόφωνος κόσμος έτεινε να χρησιμοποιεί πιο συχνά λέξεις, όπως “lame”</w:t>
      </w:r>
      <w:r w:rsidR="00E34273" w:rsidRPr="00BA4161">
        <w:rPr>
          <w:rStyle w:val="FootnoteReference"/>
          <w:b/>
          <w:bCs/>
          <w:color w:val="0070C0"/>
          <w:sz w:val="25"/>
          <w:szCs w:val="25"/>
        </w:rPr>
        <w:footnoteReference w:id="14"/>
      </w:r>
      <w:r w:rsidRPr="00BA4161">
        <w:rPr>
          <w:sz w:val="25"/>
          <w:szCs w:val="25"/>
        </w:rPr>
        <w:t>, “freak”</w:t>
      </w:r>
      <w:r w:rsidR="00E34273" w:rsidRPr="00BA4161">
        <w:rPr>
          <w:rStyle w:val="FootnoteReference"/>
          <w:b/>
          <w:bCs/>
          <w:color w:val="0070C0"/>
          <w:sz w:val="25"/>
          <w:szCs w:val="25"/>
        </w:rPr>
        <w:footnoteReference w:id="15"/>
      </w:r>
      <w:r w:rsidRPr="00BA4161">
        <w:rPr>
          <w:sz w:val="25"/>
          <w:szCs w:val="25"/>
        </w:rPr>
        <w:t xml:space="preserve"> ή “maimed”</w:t>
      </w:r>
      <w:r w:rsidR="00E34273" w:rsidRPr="00BA4161">
        <w:rPr>
          <w:rStyle w:val="FootnoteReference"/>
          <w:b/>
          <w:bCs/>
          <w:color w:val="0070C0"/>
          <w:sz w:val="25"/>
          <w:szCs w:val="25"/>
        </w:rPr>
        <w:footnoteReference w:id="16"/>
      </w:r>
      <w:r w:rsidRPr="00BA4161">
        <w:rPr>
          <w:sz w:val="25"/>
          <w:szCs w:val="25"/>
        </w:rPr>
        <w:t xml:space="preserve"> για να περιγραφούν τα άτομα με αναπηρία. Στη στροφή του 20ού αιώνα, κατά τη διάρκεια της ακμής της ευγονικής, το «ελαττωματικό» κυριάρχησε, αλλά καθώς το κίνημα έπεφτε σε ανυποληψία στα μέσα του αιώνα, το ίδιο έκαναν και οι ευνοούμενες ορολογίες του. Η λέξη «αναπηρία» άρχισε να κερδίζει την κοινωνία κυρίως λόγω της χρήσης της στο αναδυόμενο κράτος κοινωνικής πρόνοιας </w:t>
      </w:r>
      <w:r w:rsidR="00E443B8">
        <w:rPr>
          <w:sz w:val="25"/>
          <w:szCs w:val="25"/>
        </w:rPr>
        <w:t>[</w:t>
      </w:r>
      <w:r w:rsidR="00E443B8" w:rsidRPr="00E443B8">
        <w:rPr>
          <w:rFonts w:ascii="PF DinDisplay Pro" w:hAnsi="PF DinDisplay Pro"/>
          <w:b/>
          <w:bCs/>
          <w:color w:val="0070C0"/>
          <w:sz w:val="25"/>
          <w:szCs w:val="25"/>
        </w:rPr>
        <w:t>20</w:t>
      </w:r>
      <w:r w:rsidR="00E443B8">
        <w:rPr>
          <w:sz w:val="25"/>
          <w:szCs w:val="25"/>
        </w:rPr>
        <w:t>]</w:t>
      </w:r>
      <w:r w:rsidRPr="00BA4161">
        <w:rPr>
          <w:sz w:val="25"/>
          <w:szCs w:val="25"/>
        </w:rPr>
        <w:t>.</w:t>
      </w:r>
    </w:p>
    <w:p w14:paraId="70B91322" w14:textId="1EF604D2" w:rsidR="00BA4161" w:rsidRPr="00BA4161" w:rsidRDefault="00BA4161" w:rsidP="00E443B8">
      <w:pPr>
        <w:pStyle w:val="MyParagraph"/>
        <w:spacing w:line="252" w:lineRule="auto"/>
        <w:rPr>
          <w:sz w:val="25"/>
          <w:szCs w:val="25"/>
        </w:rPr>
      </w:pPr>
      <w:r w:rsidRPr="00BA4161">
        <w:rPr>
          <w:sz w:val="25"/>
          <w:szCs w:val="25"/>
        </w:rPr>
        <w:t xml:space="preserve">Από το 1862 έως το 1888, μερικές από τις πιο συχνά αναφερόμενες αναπηρίες που δικαιολογούσαν πληρωμή από το Γραφείο Συντάξεων της εποχής του Αμερικάνικου </w:t>
      </w:r>
      <w:r w:rsidRPr="00BA4161">
        <w:rPr>
          <w:sz w:val="25"/>
          <w:szCs w:val="25"/>
        </w:rPr>
        <w:lastRenderedPageBreak/>
        <w:t>Εμφυλίου Πολέμου περιελάμβαναν χρόνια διάρροια, φυματίωση, άσθμα, επιληψία, κήλη, ρευματισμούς και ελονοσία. Κατά τη διάρκεια της προεδρίας του Theodore Roosevelt (1901-1909), οι νόμοι που αφορούσαν το συνταξιοδοτικό σύστημα του Εμφυλίου Πολέμου επεκτάθηκαν για να συμπεριλάβουν το γήρας ως αναπηρία, ενώ κατά τη διάρκεια του Πρώτου Παγκοσμίου Πολέμου, ο ορισμός του τι συνιστούσε αναπηρία ήταν εξίσου εκτεταμένος και διάχυτος. Νέες κατηγορίες αναπηρίας, όπως η πλατυποδία και το σύνδρομο της οβίδας, εμφανίστηκαν στον κατάλογο στρατιωτικών ιατρικών διαγνώσεων, ενώ οι παλαιότερες ασθένειες, ειδικά η φυματίωση και οι ρευματισμοί, παρέμειναν οι πιο συνηθισμένοι λόγοι για στρατιωτικές απολύσεις, προνοιακή υποστήριξη βετεράνων και χρόνια ιατροφαρμακευτική περίθαλψη. Στις αρχές του 20</w:t>
      </w:r>
      <w:r w:rsidRPr="00E34273">
        <w:rPr>
          <w:sz w:val="25"/>
          <w:szCs w:val="25"/>
          <w:vertAlign w:val="superscript"/>
        </w:rPr>
        <w:t>ού</w:t>
      </w:r>
      <w:r w:rsidRPr="00BA4161">
        <w:rPr>
          <w:sz w:val="25"/>
          <w:szCs w:val="25"/>
        </w:rPr>
        <w:t xml:space="preserve"> αιώνα η αναπηρία έγινε οικεία λέξη για πολλές αμερικανικές οικογένειες, ειδικά για εκείνες με κοντινούς συγγενείς που είχαν υπηρετήσει στον στρατό της Ένωσης κατά τη διάρκεια του Εμφυλίου Πολέμου των ΗΠΑ </w:t>
      </w:r>
      <w:r w:rsidR="00E443B8">
        <w:rPr>
          <w:sz w:val="25"/>
          <w:szCs w:val="25"/>
        </w:rPr>
        <w:t>[</w:t>
      </w:r>
      <w:r w:rsidR="00E443B8" w:rsidRPr="00E443B8">
        <w:rPr>
          <w:rFonts w:ascii="PF DinDisplay Pro" w:hAnsi="PF DinDisplay Pro"/>
          <w:b/>
          <w:bCs/>
          <w:color w:val="0070C0"/>
          <w:sz w:val="25"/>
          <w:szCs w:val="25"/>
        </w:rPr>
        <w:t>20</w:t>
      </w:r>
      <w:r w:rsidR="00E443B8">
        <w:rPr>
          <w:sz w:val="25"/>
          <w:szCs w:val="25"/>
        </w:rPr>
        <w:t>]</w:t>
      </w:r>
      <w:r w:rsidR="00E443B8">
        <w:rPr>
          <w:sz w:val="25"/>
          <w:szCs w:val="25"/>
        </w:rPr>
        <w:t xml:space="preserve">, </w:t>
      </w:r>
      <w:r w:rsidR="00E443B8">
        <w:rPr>
          <w:sz w:val="25"/>
          <w:szCs w:val="25"/>
        </w:rPr>
        <w:fldChar w:fldCharType="begin"/>
      </w:r>
      <w:r w:rsidR="00E443B8">
        <w:rPr>
          <w:sz w:val="25"/>
          <w:szCs w:val="25"/>
        </w:rPr>
        <w:instrText xml:space="preserve"> REF _Ref167182728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21</w:t>
      </w:r>
      <w:r w:rsidR="00E443B8">
        <w:rPr>
          <w:sz w:val="25"/>
          <w:szCs w:val="25"/>
        </w:rPr>
        <w:t>]</w:t>
      </w:r>
      <w:r w:rsidR="00E443B8">
        <w:rPr>
          <w:sz w:val="25"/>
          <w:szCs w:val="25"/>
        </w:rPr>
        <w:fldChar w:fldCharType="end"/>
      </w:r>
      <w:r w:rsidRPr="00BA4161">
        <w:rPr>
          <w:sz w:val="25"/>
          <w:szCs w:val="25"/>
        </w:rPr>
        <w:t>.</w:t>
      </w:r>
    </w:p>
    <w:p w14:paraId="07200195" w14:textId="57A5B1E0" w:rsidR="00BA4161" w:rsidRPr="00BA4161" w:rsidRDefault="00BA4161" w:rsidP="00BA4161">
      <w:pPr>
        <w:pStyle w:val="MyParagraph"/>
        <w:spacing w:line="252" w:lineRule="auto"/>
        <w:rPr>
          <w:sz w:val="25"/>
          <w:szCs w:val="25"/>
        </w:rPr>
      </w:pPr>
      <w:r w:rsidRPr="00BA4161">
        <w:rPr>
          <w:sz w:val="25"/>
          <w:szCs w:val="25"/>
        </w:rPr>
        <w:t>Ενώ είναι αλήθεια ότι η αναπηρία μπορεί να υπάρξει χωρίς χρόνια πάθηση και το αντίστροφο, οι δυο τους είχαν μια στενή σχέση για αιώνες και σε ορισμένες περιπτώσεις ήταν και είναι άρρηκτα συνδεδεμένες. Στις αρχές του 19</w:t>
      </w:r>
      <w:r w:rsidRPr="00E34273">
        <w:rPr>
          <w:sz w:val="25"/>
          <w:szCs w:val="25"/>
          <w:vertAlign w:val="superscript"/>
        </w:rPr>
        <w:t>ου</w:t>
      </w:r>
      <w:r w:rsidRPr="00BA4161">
        <w:rPr>
          <w:sz w:val="25"/>
          <w:szCs w:val="25"/>
        </w:rPr>
        <w:t xml:space="preserve"> αιώνα, για παράδειγμα, η κύρια αιτία τύφλωσης μεταξύ των παιδιών ήταν η ευλογιά. Εκατό χρόνια αργότερα, η πιο συχνά αναφερόμενη αναπηρία εν καιρώ πολέμου μεταξύ των βετεράνων του Πρώτου Παγκοσμίου Πολέμου ήταν η φυματίωση. Και σήμερα, η καρδιαγγειακή νόσος είναι μία από τις κύριες αιτίες αναπηρίας στις Ηνωμένες Πολιτείες. Μέσα στην ιστορία της ιατρικής, υπάρχει πληθώρα ιστοριών ασθενειών που καλύπτουν την ευλογιά, τη φυματίωση και τις καρδιαγγειακές παθήσεις, αλλά λίγες περιγραφές που εξετάζουν αυτές τις καταστάσεις από την οπτική της αναπηρίας </w:t>
      </w:r>
      <w:r w:rsidR="00E443B8">
        <w:rPr>
          <w:sz w:val="25"/>
          <w:szCs w:val="25"/>
        </w:rPr>
        <w:t>[</w:t>
      </w:r>
      <w:r w:rsidR="00E443B8" w:rsidRPr="00E443B8">
        <w:rPr>
          <w:rFonts w:ascii="PF DinDisplay Pro" w:hAnsi="PF DinDisplay Pro"/>
          <w:b/>
          <w:bCs/>
          <w:color w:val="0070C0"/>
          <w:sz w:val="25"/>
          <w:szCs w:val="25"/>
        </w:rPr>
        <w:t>20</w:t>
      </w:r>
      <w:r w:rsidR="00E443B8">
        <w:rPr>
          <w:sz w:val="25"/>
          <w:szCs w:val="25"/>
        </w:rPr>
        <w:t>]</w:t>
      </w:r>
      <w:r w:rsidRPr="00BA4161">
        <w:rPr>
          <w:sz w:val="25"/>
          <w:szCs w:val="25"/>
        </w:rPr>
        <w:t>.</w:t>
      </w:r>
    </w:p>
    <w:p w14:paraId="71E958EA" w14:textId="234B7429" w:rsidR="00BA4161" w:rsidRPr="00E34273" w:rsidRDefault="00BA4161" w:rsidP="00E443B8">
      <w:pPr>
        <w:pStyle w:val="Heading2"/>
        <w:numPr>
          <w:ilvl w:val="2"/>
          <w:numId w:val="12"/>
        </w:numPr>
        <w:rPr>
          <w:b w:val="0"/>
          <w:bCs w:val="0"/>
          <w:sz w:val="26"/>
          <w:szCs w:val="26"/>
        </w:rPr>
      </w:pPr>
      <w:bookmarkStart w:id="16" w:name="_Toc167182005"/>
      <w:r w:rsidRPr="00E34273">
        <w:rPr>
          <w:b w:val="0"/>
          <w:bCs w:val="0"/>
          <w:sz w:val="26"/>
          <w:szCs w:val="26"/>
        </w:rPr>
        <w:t>Η αξιολόγηση της χρόνιας πάθησης</w:t>
      </w:r>
      <w:bookmarkEnd w:id="16"/>
    </w:p>
    <w:p w14:paraId="2004F428" w14:textId="4C8E6E2F" w:rsidR="00BA4161" w:rsidRPr="00BA4161" w:rsidRDefault="00BA4161" w:rsidP="00BA4161">
      <w:pPr>
        <w:pStyle w:val="MyParagraph"/>
        <w:spacing w:line="252" w:lineRule="auto"/>
        <w:rPr>
          <w:sz w:val="25"/>
          <w:szCs w:val="25"/>
        </w:rPr>
      </w:pPr>
      <w:r w:rsidRPr="00BA4161">
        <w:rPr>
          <w:sz w:val="25"/>
          <w:szCs w:val="25"/>
        </w:rPr>
        <w:t>Κατά τη διάρκεια του 19ου και 20ού αιώνα, το όνομα για τη νεφρική ανεπάρκεια μετονομάστηκε από «υδρωπικία» σε «νόσο του Bright» και σε νεφρική νόσο τελικού σταδίου (ESRD). Κατά συνέπεια άλλαξαν και οι θεραπείες από δίαιτες με Ipecac</w:t>
      </w:r>
      <w:r w:rsidR="00E34273" w:rsidRPr="00BA4161">
        <w:rPr>
          <w:rStyle w:val="FootnoteReference"/>
          <w:b/>
          <w:bCs/>
          <w:color w:val="0070C0"/>
          <w:sz w:val="25"/>
          <w:szCs w:val="25"/>
        </w:rPr>
        <w:footnoteReference w:id="17"/>
      </w:r>
      <w:r w:rsidRPr="00BA4161">
        <w:rPr>
          <w:sz w:val="25"/>
          <w:szCs w:val="25"/>
        </w:rPr>
        <w:t xml:space="preserve"> και μειωμένες πρωτεΐνες σε αιμοκάθαρση και μεταμόσχευση νεφρού. Το 1972 η ESRD ταξινομήθηκε ως αναπηρία, καθιστώντας την πρώτη ειδική πάθηση που ήταν επιλέξιμη για αποζημίωση της ομοσπονδιακής υγειονομικής περίθαλψης των ΗΠΑ για την κάλυψη του κόστους της θεραπείας αιμοκάθαρσης </w:t>
      </w:r>
      <w:r w:rsidR="00E443B8">
        <w:rPr>
          <w:sz w:val="25"/>
          <w:szCs w:val="25"/>
        </w:rPr>
        <w:fldChar w:fldCharType="begin"/>
      </w:r>
      <w:r w:rsidR="00E443B8">
        <w:rPr>
          <w:sz w:val="25"/>
          <w:szCs w:val="25"/>
        </w:rPr>
        <w:instrText xml:space="preserve"> REF _Ref167182822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22</w:t>
      </w:r>
      <w:r w:rsidR="00E443B8">
        <w:rPr>
          <w:sz w:val="25"/>
          <w:szCs w:val="25"/>
        </w:rPr>
        <w:t>]</w:t>
      </w:r>
      <w:r w:rsidR="00E443B8">
        <w:rPr>
          <w:sz w:val="25"/>
          <w:szCs w:val="25"/>
        </w:rPr>
        <w:fldChar w:fldCharType="end"/>
      </w:r>
      <w:r w:rsidRPr="00BA4161">
        <w:rPr>
          <w:sz w:val="25"/>
          <w:szCs w:val="25"/>
        </w:rPr>
        <w:t>.</w:t>
      </w:r>
    </w:p>
    <w:p w14:paraId="791772C7" w14:textId="77777777" w:rsidR="00BA4161" w:rsidRPr="00BA4161" w:rsidRDefault="00BA4161" w:rsidP="00BA4161">
      <w:pPr>
        <w:pStyle w:val="MyParagraph"/>
        <w:spacing w:line="252" w:lineRule="auto"/>
        <w:rPr>
          <w:sz w:val="25"/>
          <w:szCs w:val="25"/>
        </w:rPr>
      </w:pPr>
      <w:r w:rsidRPr="00BA4161">
        <w:rPr>
          <w:sz w:val="25"/>
          <w:szCs w:val="25"/>
        </w:rPr>
        <w:t>Αυτός ο μετασχηματισμός αναδεικνύει σημαντικά ερωτήματα. Η νεφρική ανεπάρκεια δεν θεωρείτο πάντα αναπηρία από τα ίδια τα άτομα, τα μέλη της οικογένειας ή την κοινωνία; Χρησιμοποιήθηκε ποτέ ο πραγματικός όρος «αναπηρία» στην καθημερινή γλώσσα για να περιγράψει την πάθηση πριν κερδίσει την επίσημη ονομασία το 1972; Τι σημαίνει να αποκαλείται η χρόνια πάθηση, αναπηρία; Πώς μπορεί να γίνει κατανοητό κάτι που υπάρχει ταυτόχρονα ως χρόνια πάθηση και ως αναπηρία;</w:t>
      </w:r>
    </w:p>
    <w:p w14:paraId="139B2ABE" w14:textId="35253A5E" w:rsidR="00BA4161" w:rsidRPr="00E34273" w:rsidRDefault="00BA4161" w:rsidP="00BA4161">
      <w:pPr>
        <w:pStyle w:val="MyParagraph"/>
        <w:spacing w:line="252" w:lineRule="auto"/>
        <w:rPr>
          <w:sz w:val="25"/>
          <w:szCs w:val="25"/>
          <w:lang w:val="en-US"/>
        </w:rPr>
      </w:pPr>
      <w:r w:rsidRPr="00BA4161">
        <w:rPr>
          <w:sz w:val="25"/>
          <w:szCs w:val="25"/>
        </w:rPr>
        <w:lastRenderedPageBreak/>
        <w:t>Μία χρόνια πάθηση μπορεί να κατατάσσεται στην ομπρέλα της αναπηρίας μπορεί και όχι. Αυτό εξαρτάται από τον χρόνο, τις κοινωνικές και άλλες αλλαγές που υφίστανται τα συστήματα, αλλά και από τη διαδικασία πιστοποίησης της αναπηρίας που ακολουθεί κάθε χώρα. Ως προς το τελευταίο εμπεριέχεται σε αυτό τόσο το ποσοστό που αποδίδεται σε κάθε αναπηρία, όσο και το σύστημα ταξινόμησης που ακολουθεί.</w:t>
      </w:r>
    </w:p>
    <w:p w14:paraId="42C3649C" w14:textId="77777777" w:rsidR="00BA4161" w:rsidRPr="00BA4161" w:rsidRDefault="00BA4161" w:rsidP="00BA4161">
      <w:pPr>
        <w:pStyle w:val="MyParagraph"/>
        <w:spacing w:line="252" w:lineRule="auto"/>
        <w:rPr>
          <w:sz w:val="25"/>
          <w:szCs w:val="25"/>
        </w:rPr>
      </w:pPr>
      <w:r w:rsidRPr="00BA4161">
        <w:rPr>
          <w:sz w:val="25"/>
          <w:szCs w:val="25"/>
        </w:rPr>
        <w:t xml:space="preserve">Στην Ελλάδα η πιστοποίηση της αναπηρίας πραγματοποιείται σύμφωνα με τον Ενιαίο Πίνακα Προσδιορισμού Ποσοστού Αναπηρίας (εφεξής ΕΠΠΠΑ) της αρ. κοινής υπουργικής απόφασης 80100/101202 ΦΕΚ B΄ 6282/29.12.2021. Βάσει του ΕΠΠΠΑ καθορίζονται «τα ποσοστά αναπηρίας που συνεπάγεται κάθε πάθηση ή βλάβη ή σωματική ή ψυχική ή πνευματική εξασθένηση ή η συνδυασμένη εμφάνιση τέτοιων παθήσεων ή βλαβών ή εξασθενήσεων, καθώς και οι υποτροπές αυτών». Ο ΕΠΠΠΑ βασίζεται στο ICD10, που αποτελεί τη Διεθνή Στατιστική Ταξινόμηση Νόσων και Συναφών Προβλημάτων Υγείας. </w:t>
      </w:r>
    </w:p>
    <w:p w14:paraId="5CF7873E" w14:textId="77777777" w:rsidR="00BA4161" w:rsidRPr="00BA4161" w:rsidRDefault="00BA4161" w:rsidP="00BA4161">
      <w:pPr>
        <w:pStyle w:val="MyParagraph"/>
        <w:spacing w:line="252" w:lineRule="auto"/>
        <w:rPr>
          <w:sz w:val="25"/>
          <w:szCs w:val="25"/>
        </w:rPr>
      </w:pPr>
      <w:r w:rsidRPr="00BA4161">
        <w:rPr>
          <w:sz w:val="25"/>
          <w:szCs w:val="25"/>
        </w:rPr>
        <w:t>Σύμφωνα με τα ελληνικά δεδομένα δεν τίθεται ζήτημα διαχωρισμού, όμως είναι σημαντικό να τονιστεί πως οτιδήποτε βρίσκεται κάτω από την ομπρέλα της αναπηρίας διασφαλίζει τα δικαιώματα των ατόμων και εμπίπτει στο πεδίο εφαρμογής της Σύμβασης.</w:t>
      </w:r>
    </w:p>
    <w:p w14:paraId="1F0C35CF" w14:textId="57460B1D" w:rsidR="00BA4161" w:rsidRPr="00E34273" w:rsidRDefault="00BA4161" w:rsidP="00E34273">
      <w:pPr>
        <w:pStyle w:val="Heading2"/>
        <w:spacing w:before="600"/>
        <w:ind w:left="578" w:hanging="578"/>
      </w:pPr>
      <w:bookmarkStart w:id="17" w:name="_Toc167182006"/>
      <w:r w:rsidRPr="00E34273">
        <w:t>Η κυριαρχία της ασθένειας</w:t>
      </w:r>
      <w:bookmarkEnd w:id="17"/>
    </w:p>
    <w:p w14:paraId="32790956" w14:textId="6CAD0EF5" w:rsidR="00BA4161" w:rsidRPr="00BA4161" w:rsidRDefault="00BA4161" w:rsidP="00BA4161">
      <w:pPr>
        <w:pStyle w:val="MyParagraph"/>
        <w:spacing w:line="252" w:lineRule="auto"/>
        <w:rPr>
          <w:sz w:val="25"/>
          <w:szCs w:val="25"/>
        </w:rPr>
      </w:pPr>
      <w:r w:rsidRPr="00BA4161">
        <w:rPr>
          <w:sz w:val="25"/>
          <w:szCs w:val="25"/>
        </w:rPr>
        <w:t>Εάν η αναπηρία ήταν τόσο διαδεδομένη στα τέλη του 19</w:t>
      </w:r>
      <w:r w:rsidRPr="00E34273">
        <w:rPr>
          <w:sz w:val="25"/>
          <w:szCs w:val="25"/>
          <w:vertAlign w:val="superscript"/>
        </w:rPr>
        <w:t>ου</w:t>
      </w:r>
      <w:r w:rsidR="00E34273">
        <w:rPr>
          <w:sz w:val="25"/>
          <w:szCs w:val="25"/>
          <w:lang w:val="en-US"/>
        </w:rPr>
        <w:t xml:space="preserve"> </w:t>
      </w:r>
      <w:r w:rsidRPr="00BA4161">
        <w:rPr>
          <w:sz w:val="25"/>
          <w:szCs w:val="25"/>
        </w:rPr>
        <w:t>και του 20</w:t>
      </w:r>
      <w:r w:rsidRPr="00E34273">
        <w:rPr>
          <w:sz w:val="25"/>
          <w:szCs w:val="25"/>
          <w:vertAlign w:val="superscript"/>
        </w:rPr>
        <w:t>ού</w:t>
      </w:r>
      <w:r w:rsidRPr="00BA4161">
        <w:rPr>
          <w:sz w:val="25"/>
          <w:szCs w:val="25"/>
        </w:rPr>
        <w:t xml:space="preserve"> αιώνα, γιατί οι ιστορικοί της ιατρικής έχουν επικεντρώσει την προσοχή τους στις ασθένειες αποκλείοντας από το πεδίο τους την αναπηρία; Εάν η ασθένεια και η αναπηρία έχουν αλληλεπιδράσει σε όλη την ιστορία, γιατί η βιβλιογραφία στην ιστορία της ιατρικής κυριαρχείται σχεδόν εξολοκλήρου από την ασθένεια;</w:t>
      </w:r>
    </w:p>
    <w:p w14:paraId="6867F87D" w14:textId="44C3D37B" w:rsidR="00BA4161" w:rsidRPr="00BA4161" w:rsidRDefault="00BA4161" w:rsidP="00BA4161">
      <w:pPr>
        <w:pStyle w:val="MyParagraph"/>
        <w:spacing w:line="252" w:lineRule="auto"/>
        <w:rPr>
          <w:sz w:val="25"/>
          <w:szCs w:val="25"/>
        </w:rPr>
      </w:pPr>
      <w:r w:rsidRPr="00BA4161">
        <w:rPr>
          <w:sz w:val="25"/>
          <w:szCs w:val="25"/>
        </w:rPr>
        <w:t xml:space="preserve">Για να απαντηθούν τα προαναφερόμενα ερωτήματα είναι απαραίτητη μια σύντομη αναδρομή στο επάγγελμα του ιστορικού της ιατρικής. Λαμβάνοντας ως παράδειγμα τις ΗΠΑ, η έμφαση στην ασθένεια ήταν προϊόν του χρόνου και του τόπου στον οποίο εμφανίστηκε το πεδίο της ιστορίας της ιατρικής. Η ακαδημαϊκή μελέτη της ιστορίας της ιατρικής ξεκίνησε στις αρχές της δεκαετίας του 1930 όταν οι ιστορικοί της ιατρικής μετανάστευσαν στις ΗΠΑ από το καταρρέον κοινωνικό και πολιτικό οικοδόμημα της Ευρώπης του Μεσοπολέμου. Έτσι, η πρώτη γενιά ακαδημαϊκών ιστορικών της ιατρικής έπρεπε να αποκαταστήσει τον τομέα της σε ένα νέο περιβάλλον εν ονόματι «αμερικανικό ιατρικό σύστημα», με χαρακτηριστικό την ιδιωτικοποιημένη παροχή υγειονομικής περίθαλψης και την παράδοση του πραγματισμού σχετικά με την εκπαίδευση στην ιατρική σχολή. Αυτά τα δύο χαρακτηριστικά του αμερικανικού ιατρικού συστήματος οδηγούν τόσο τους ακαδημαϊκούς της ιστορίας της ιατρικής όσο και τα ερευνητικά ιδρύματα στην έρευνα της ιστορίας της ασθένειας και στην τεκμηρίωσή της ως κλάδου της ιατρικής εκπαίδευσης παρόμοιου με την ανατομία, την παθολογία και τη βακτηριολογία </w:t>
      </w:r>
      <w:r w:rsidR="00E443B8">
        <w:rPr>
          <w:sz w:val="25"/>
          <w:szCs w:val="25"/>
        </w:rPr>
        <w:fldChar w:fldCharType="begin"/>
      </w:r>
      <w:r w:rsidR="00E443B8">
        <w:rPr>
          <w:sz w:val="25"/>
          <w:szCs w:val="25"/>
        </w:rPr>
        <w:instrText xml:space="preserve"> REF _Ref167182822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22</w:t>
      </w:r>
      <w:r w:rsidR="00E443B8">
        <w:rPr>
          <w:sz w:val="25"/>
          <w:szCs w:val="25"/>
        </w:rPr>
        <w:t>]</w:t>
      </w:r>
      <w:r w:rsidR="00E443B8">
        <w:rPr>
          <w:sz w:val="25"/>
          <w:szCs w:val="25"/>
        </w:rPr>
        <w:fldChar w:fldCharType="end"/>
      </w:r>
      <w:r w:rsidRPr="00BA4161">
        <w:rPr>
          <w:sz w:val="25"/>
          <w:szCs w:val="25"/>
        </w:rPr>
        <w:t>.</w:t>
      </w:r>
    </w:p>
    <w:p w14:paraId="77B4C1DA" w14:textId="42749954" w:rsidR="00BA4161" w:rsidRPr="00BA4161" w:rsidRDefault="00BA4161" w:rsidP="00BA4161">
      <w:pPr>
        <w:pStyle w:val="MyParagraph"/>
        <w:spacing w:line="252" w:lineRule="auto"/>
        <w:rPr>
          <w:sz w:val="25"/>
          <w:szCs w:val="25"/>
        </w:rPr>
      </w:pPr>
      <w:r w:rsidRPr="00BA4161">
        <w:rPr>
          <w:sz w:val="25"/>
          <w:szCs w:val="25"/>
        </w:rPr>
        <w:lastRenderedPageBreak/>
        <w:t>Η έρευνα της ιστορίας της ασθένειας στο προαναφερόμενο σύστημα είχε αποκλειστικά οικονομικά κίνητρα και εδραιώθηκε θεσμικά στην ιατρική έρευνα και την ιατρική εκπαίδευση στα μέσα του 20</w:t>
      </w:r>
      <w:r w:rsidRPr="00E34273">
        <w:rPr>
          <w:sz w:val="25"/>
          <w:szCs w:val="25"/>
          <w:vertAlign w:val="superscript"/>
        </w:rPr>
        <w:t>ού</w:t>
      </w:r>
      <w:r w:rsidRPr="00BA4161">
        <w:rPr>
          <w:sz w:val="25"/>
          <w:szCs w:val="25"/>
        </w:rPr>
        <w:t xml:space="preserve"> αιώνα. Μετά τον Β΄ Παγκόσμιο Πόλεμο αναπτύσσονται Εθνικά Ινστιτούτα Υγείας στα οποία διοχετεύονται χρήματα από την ομοσπονδιακή κυβέρνηση και από ιδιωτικές φιλανθρωπίες, για έρευνα και κλινικές θεραπείες, με σκοπό την καταπολέμηση της πολιομυελίτιδας, του καρκίνου και των καρδιολογικών παθήσεων ως ασθενειών αποκλειστικά, χωρίς να δίνουν έμφαση στην αναπηρία που αυτές ενδεχομένως προκαλούσαν. Έτσι, αν και οι ακαδημαϊκοί της ιστορίας της ιατρικής (π.χ. Temkin και Ackerknecht) πρότειναν ριζοσπαστικές αντιλήψεις σχετικά με την πολιτισμική κατασκευή της ασθένειας, η έρευνα στην ιστορία της ασθένειας παρέμεινε ένας αρκετά ασφαλής επαγγελματικός και υψηλά αμειβόμενος τομέας δραστηριότητας </w:t>
      </w:r>
      <w:r w:rsidR="00E443B8">
        <w:rPr>
          <w:sz w:val="25"/>
          <w:szCs w:val="25"/>
        </w:rPr>
        <w:fldChar w:fldCharType="begin"/>
      </w:r>
      <w:r w:rsidR="00E443B8">
        <w:rPr>
          <w:sz w:val="25"/>
          <w:szCs w:val="25"/>
        </w:rPr>
        <w:instrText xml:space="preserve"> REF _Ref167182822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22</w:t>
      </w:r>
      <w:r w:rsidR="00E443B8">
        <w:rPr>
          <w:sz w:val="25"/>
          <w:szCs w:val="25"/>
        </w:rPr>
        <w:t>]</w:t>
      </w:r>
      <w:r w:rsidR="00E443B8">
        <w:rPr>
          <w:sz w:val="25"/>
          <w:szCs w:val="25"/>
        </w:rPr>
        <w:fldChar w:fldCharType="end"/>
      </w:r>
      <w:r w:rsidR="00E443B8">
        <w:rPr>
          <w:sz w:val="25"/>
          <w:szCs w:val="25"/>
        </w:rPr>
        <w:t>,</w:t>
      </w:r>
      <w:r w:rsidR="00E443B8" w:rsidRPr="00BA4161">
        <w:rPr>
          <w:sz w:val="25"/>
          <w:szCs w:val="25"/>
        </w:rPr>
        <w:t xml:space="preserve"> </w:t>
      </w:r>
      <w:r w:rsidR="00E443B8">
        <w:rPr>
          <w:sz w:val="25"/>
          <w:szCs w:val="25"/>
        </w:rPr>
        <w:fldChar w:fldCharType="begin"/>
      </w:r>
      <w:r w:rsidR="00E443B8">
        <w:rPr>
          <w:sz w:val="25"/>
          <w:szCs w:val="25"/>
        </w:rPr>
        <w:instrText xml:space="preserve"> REF _Ref167182858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23</w:t>
      </w:r>
      <w:r w:rsidR="00E443B8">
        <w:rPr>
          <w:sz w:val="25"/>
          <w:szCs w:val="25"/>
        </w:rPr>
        <w:t>]</w:t>
      </w:r>
      <w:r w:rsidR="00E443B8">
        <w:rPr>
          <w:sz w:val="25"/>
          <w:szCs w:val="25"/>
        </w:rPr>
        <w:fldChar w:fldCharType="end"/>
      </w:r>
      <w:r w:rsidRPr="00BA4161">
        <w:rPr>
          <w:sz w:val="25"/>
          <w:szCs w:val="25"/>
        </w:rPr>
        <w:t>.</w:t>
      </w:r>
    </w:p>
    <w:p w14:paraId="6C7DBE5B" w14:textId="1C14533F" w:rsidR="00BA4161" w:rsidRPr="00BA4161" w:rsidRDefault="00BA4161" w:rsidP="00BA4161">
      <w:pPr>
        <w:pStyle w:val="MyParagraph"/>
        <w:spacing w:line="252" w:lineRule="auto"/>
        <w:rPr>
          <w:sz w:val="25"/>
          <w:szCs w:val="25"/>
        </w:rPr>
      </w:pPr>
      <w:r w:rsidRPr="00BA4161">
        <w:rPr>
          <w:sz w:val="25"/>
          <w:szCs w:val="25"/>
        </w:rPr>
        <w:t>Στις αρχές του 20</w:t>
      </w:r>
      <w:r w:rsidRPr="00E34273">
        <w:rPr>
          <w:sz w:val="25"/>
          <w:szCs w:val="25"/>
          <w:vertAlign w:val="superscript"/>
        </w:rPr>
        <w:t>ού</w:t>
      </w:r>
      <w:r w:rsidRPr="00BA4161">
        <w:rPr>
          <w:sz w:val="25"/>
          <w:szCs w:val="25"/>
        </w:rPr>
        <w:t xml:space="preserve"> αιώνα, με θεσμικά και οικονομικά αντικίνητρα για την έρευνα και την αποκατάσταση της αναπηρίας, οι επαγγελματίες υγείας αλλά και τα κέντρα υγειονομικής περίθαλψης άρχισαν να αναδιατυπώνουν την αναπηρία και τις χρόνιες παθήσεις ως καταστάσεις οξείας ασθένειας. Την ίδια περίοδο, οι έρευνες και η ιατρική αποκατάστασης της αναπηρίας χρηματοδοτούνταν ελάχιστα, ενώ οι γιατροί που ειδικεύονταν στη θεραπεία και αποκατάσταση των ατόμων με αναπηρία βρέθηκαν χαμηλά αμειβόμενοι </w:t>
      </w:r>
      <w:r w:rsidR="00E34273">
        <w:rPr>
          <w:sz w:val="25"/>
          <w:szCs w:val="25"/>
          <w:lang w:val="en-US"/>
        </w:rPr>
        <w:br/>
      </w:r>
      <w:r w:rsidRPr="00BA4161">
        <w:rPr>
          <w:rFonts w:ascii="Times New Roman" w:hAnsi="Times New Roman" w:cs="Times New Roman"/>
          <w:sz w:val="25"/>
          <w:szCs w:val="25"/>
        </w:rPr>
        <w:t>‒</w:t>
      </w:r>
      <w:r w:rsidRPr="00BA4161">
        <w:rPr>
          <w:rFonts w:cs="PF DinText Pro"/>
          <w:sz w:val="25"/>
          <w:szCs w:val="25"/>
        </w:rPr>
        <w:t>συνεπώς</w:t>
      </w:r>
      <w:r w:rsidRPr="00BA4161">
        <w:rPr>
          <w:sz w:val="25"/>
          <w:szCs w:val="25"/>
        </w:rPr>
        <w:t xml:space="preserve"> </w:t>
      </w:r>
      <w:r w:rsidRPr="00BA4161">
        <w:rPr>
          <w:rFonts w:cs="PF DinText Pro"/>
          <w:sz w:val="25"/>
          <w:szCs w:val="25"/>
        </w:rPr>
        <w:t>και</w:t>
      </w:r>
      <w:r w:rsidRPr="00BA4161">
        <w:rPr>
          <w:sz w:val="25"/>
          <w:szCs w:val="25"/>
        </w:rPr>
        <w:t xml:space="preserve"> </w:t>
      </w:r>
      <w:r w:rsidRPr="00BA4161">
        <w:rPr>
          <w:rFonts w:cs="PF DinText Pro"/>
          <w:sz w:val="25"/>
          <w:szCs w:val="25"/>
        </w:rPr>
        <w:t>χαμηλά</w:t>
      </w:r>
      <w:r w:rsidRPr="00BA4161">
        <w:rPr>
          <w:sz w:val="25"/>
          <w:szCs w:val="25"/>
        </w:rPr>
        <w:t xml:space="preserve"> </w:t>
      </w:r>
      <w:r w:rsidRPr="00BA4161">
        <w:rPr>
          <w:rFonts w:cs="PF DinText Pro"/>
          <w:sz w:val="25"/>
          <w:szCs w:val="25"/>
        </w:rPr>
        <w:t>σ</w:t>
      </w:r>
      <w:r w:rsidRPr="00BA4161">
        <w:rPr>
          <w:sz w:val="25"/>
          <w:szCs w:val="25"/>
        </w:rPr>
        <w:t>την ιεραρχία</w:t>
      </w:r>
      <w:r w:rsidRPr="00BA4161">
        <w:rPr>
          <w:rFonts w:ascii="Times New Roman" w:hAnsi="Times New Roman" w:cs="Times New Roman"/>
          <w:sz w:val="25"/>
          <w:szCs w:val="25"/>
        </w:rPr>
        <w:t>‒</w:t>
      </w:r>
      <w:r w:rsidRPr="00BA4161">
        <w:rPr>
          <w:sz w:val="25"/>
          <w:szCs w:val="25"/>
        </w:rPr>
        <w:t xml:space="preserve"> </w:t>
      </w:r>
      <w:r w:rsidRPr="00BA4161">
        <w:rPr>
          <w:rFonts w:cs="PF DinText Pro"/>
          <w:sz w:val="25"/>
          <w:szCs w:val="25"/>
        </w:rPr>
        <w:t>σε</w:t>
      </w:r>
      <w:r w:rsidRPr="00BA4161">
        <w:rPr>
          <w:sz w:val="25"/>
          <w:szCs w:val="25"/>
        </w:rPr>
        <w:t xml:space="preserve"> </w:t>
      </w:r>
      <w:r w:rsidRPr="00BA4161">
        <w:rPr>
          <w:rFonts w:cs="PF DinText Pro"/>
          <w:sz w:val="25"/>
          <w:szCs w:val="25"/>
        </w:rPr>
        <w:t>σύγκριση</w:t>
      </w:r>
      <w:r w:rsidRPr="00BA4161">
        <w:rPr>
          <w:sz w:val="25"/>
          <w:szCs w:val="25"/>
        </w:rPr>
        <w:t xml:space="preserve"> </w:t>
      </w:r>
      <w:r w:rsidRPr="00BA4161">
        <w:rPr>
          <w:rFonts w:cs="PF DinText Pro"/>
          <w:sz w:val="25"/>
          <w:szCs w:val="25"/>
        </w:rPr>
        <w:t>με</w:t>
      </w:r>
      <w:r w:rsidRPr="00BA4161">
        <w:rPr>
          <w:sz w:val="25"/>
          <w:szCs w:val="25"/>
        </w:rPr>
        <w:t xml:space="preserve"> </w:t>
      </w:r>
      <w:r w:rsidRPr="00BA4161">
        <w:rPr>
          <w:rFonts w:cs="PF DinText Pro"/>
          <w:sz w:val="25"/>
          <w:szCs w:val="25"/>
        </w:rPr>
        <w:t>άλλες</w:t>
      </w:r>
      <w:r w:rsidRPr="00BA4161">
        <w:rPr>
          <w:sz w:val="25"/>
          <w:szCs w:val="25"/>
        </w:rPr>
        <w:t xml:space="preserve"> </w:t>
      </w:r>
      <w:r w:rsidRPr="00BA4161">
        <w:rPr>
          <w:rFonts w:cs="PF DinText Pro"/>
          <w:sz w:val="25"/>
          <w:szCs w:val="25"/>
        </w:rPr>
        <w:t>ιατρικές</w:t>
      </w:r>
      <w:r w:rsidRPr="00BA4161">
        <w:rPr>
          <w:sz w:val="25"/>
          <w:szCs w:val="25"/>
        </w:rPr>
        <w:t xml:space="preserve"> </w:t>
      </w:r>
      <w:r w:rsidRPr="00BA4161">
        <w:rPr>
          <w:rFonts w:cs="PF DinText Pro"/>
          <w:sz w:val="25"/>
          <w:szCs w:val="25"/>
        </w:rPr>
        <w:t>ειδικότητες</w:t>
      </w:r>
      <w:r w:rsidRPr="00BA4161">
        <w:rPr>
          <w:sz w:val="25"/>
          <w:szCs w:val="25"/>
        </w:rPr>
        <w:t xml:space="preserve"> </w:t>
      </w:r>
      <w:r w:rsidRPr="00BA4161">
        <w:rPr>
          <w:rFonts w:cs="PF DinText Pro"/>
          <w:sz w:val="25"/>
          <w:szCs w:val="25"/>
        </w:rPr>
        <w:t>που</w:t>
      </w:r>
      <w:r w:rsidRPr="00BA4161">
        <w:rPr>
          <w:sz w:val="25"/>
          <w:szCs w:val="25"/>
        </w:rPr>
        <w:t xml:space="preserve"> </w:t>
      </w:r>
      <w:r w:rsidRPr="00BA4161">
        <w:rPr>
          <w:rFonts w:cs="PF DinText Pro"/>
          <w:sz w:val="25"/>
          <w:szCs w:val="25"/>
        </w:rPr>
        <w:t>εστίαζαν</w:t>
      </w:r>
      <w:r w:rsidRPr="00BA4161">
        <w:rPr>
          <w:sz w:val="25"/>
          <w:szCs w:val="25"/>
        </w:rPr>
        <w:t xml:space="preserve"> </w:t>
      </w:r>
      <w:r w:rsidRPr="00BA4161">
        <w:rPr>
          <w:rFonts w:cs="PF DinText Pro"/>
          <w:sz w:val="25"/>
          <w:szCs w:val="25"/>
        </w:rPr>
        <w:t>σε</w:t>
      </w:r>
      <w:r w:rsidRPr="00BA4161">
        <w:rPr>
          <w:sz w:val="25"/>
          <w:szCs w:val="25"/>
        </w:rPr>
        <w:t xml:space="preserve"> </w:t>
      </w:r>
      <w:r w:rsidRPr="00BA4161">
        <w:rPr>
          <w:rFonts w:cs="PF DinText Pro"/>
          <w:sz w:val="25"/>
          <w:szCs w:val="25"/>
        </w:rPr>
        <w:t>συγκεκριμένες</w:t>
      </w:r>
      <w:r w:rsidRPr="00BA4161">
        <w:rPr>
          <w:sz w:val="25"/>
          <w:szCs w:val="25"/>
        </w:rPr>
        <w:t xml:space="preserve"> </w:t>
      </w:r>
      <w:r w:rsidRPr="00BA4161">
        <w:rPr>
          <w:rFonts w:cs="PF DinText Pro"/>
          <w:sz w:val="25"/>
          <w:szCs w:val="25"/>
        </w:rPr>
        <w:t>ασθένειες</w:t>
      </w:r>
      <w:r w:rsidRPr="00BA4161">
        <w:rPr>
          <w:sz w:val="25"/>
          <w:szCs w:val="25"/>
        </w:rPr>
        <w:t xml:space="preserve"> </w:t>
      </w:r>
      <w:r w:rsidRPr="00BA4161">
        <w:rPr>
          <w:rFonts w:cs="PF DinText Pro"/>
          <w:sz w:val="25"/>
          <w:szCs w:val="25"/>
        </w:rPr>
        <w:t>ή</w:t>
      </w:r>
      <w:r w:rsidRPr="00BA4161">
        <w:rPr>
          <w:sz w:val="25"/>
          <w:szCs w:val="25"/>
        </w:rPr>
        <w:t xml:space="preserve"> </w:t>
      </w:r>
      <w:r w:rsidRPr="00BA4161">
        <w:rPr>
          <w:rFonts w:cs="PF DinText Pro"/>
          <w:sz w:val="25"/>
          <w:szCs w:val="25"/>
        </w:rPr>
        <w:t>συστήματα</w:t>
      </w:r>
      <w:r w:rsidRPr="00BA4161">
        <w:rPr>
          <w:sz w:val="25"/>
          <w:szCs w:val="25"/>
        </w:rPr>
        <w:t xml:space="preserve"> </w:t>
      </w:r>
      <w:r w:rsidRPr="00BA4161">
        <w:rPr>
          <w:rFonts w:cs="PF DinText Pro"/>
          <w:sz w:val="25"/>
          <w:szCs w:val="25"/>
        </w:rPr>
        <w:t>του</w:t>
      </w:r>
      <w:r w:rsidRPr="00BA4161">
        <w:rPr>
          <w:sz w:val="25"/>
          <w:szCs w:val="25"/>
        </w:rPr>
        <w:t xml:space="preserve"> </w:t>
      </w:r>
      <w:r w:rsidRPr="00BA4161">
        <w:rPr>
          <w:rFonts w:cs="PF DinText Pro"/>
          <w:sz w:val="25"/>
          <w:szCs w:val="25"/>
        </w:rPr>
        <w:t>σώματος</w:t>
      </w:r>
      <w:r w:rsidRPr="00BA4161">
        <w:rPr>
          <w:sz w:val="25"/>
          <w:szCs w:val="25"/>
        </w:rPr>
        <w:t xml:space="preserve">. </w:t>
      </w:r>
      <w:r w:rsidRPr="00BA4161">
        <w:rPr>
          <w:rFonts w:cs="PF DinText Pro"/>
          <w:sz w:val="25"/>
          <w:szCs w:val="25"/>
        </w:rPr>
        <w:t>Σαν</w:t>
      </w:r>
      <w:r w:rsidRPr="00BA4161">
        <w:rPr>
          <w:sz w:val="25"/>
          <w:szCs w:val="25"/>
        </w:rPr>
        <w:t xml:space="preserve"> </w:t>
      </w:r>
      <w:r w:rsidRPr="00BA4161">
        <w:rPr>
          <w:rFonts w:cs="PF DinText Pro"/>
          <w:sz w:val="25"/>
          <w:szCs w:val="25"/>
        </w:rPr>
        <w:t>αποτέλεσμα</w:t>
      </w:r>
      <w:r w:rsidRPr="00BA4161">
        <w:rPr>
          <w:sz w:val="25"/>
          <w:szCs w:val="25"/>
        </w:rPr>
        <w:t xml:space="preserve"> </w:t>
      </w:r>
      <w:r w:rsidRPr="00BA4161">
        <w:rPr>
          <w:rFonts w:cs="PF DinText Pro"/>
          <w:sz w:val="25"/>
          <w:szCs w:val="25"/>
        </w:rPr>
        <w:t>αυτού</w:t>
      </w:r>
      <w:r w:rsidRPr="00BA4161">
        <w:rPr>
          <w:sz w:val="25"/>
          <w:szCs w:val="25"/>
        </w:rPr>
        <w:t xml:space="preserve">, </w:t>
      </w:r>
      <w:r w:rsidRPr="00BA4161">
        <w:rPr>
          <w:rFonts w:cs="PF DinText Pro"/>
          <w:sz w:val="25"/>
          <w:szCs w:val="25"/>
        </w:rPr>
        <w:t>οι</w:t>
      </w:r>
      <w:r w:rsidRPr="00BA4161">
        <w:rPr>
          <w:sz w:val="25"/>
          <w:szCs w:val="25"/>
        </w:rPr>
        <w:t xml:space="preserve"> </w:t>
      </w:r>
      <w:r w:rsidRPr="00BA4161">
        <w:rPr>
          <w:rFonts w:cs="PF DinText Pro"/>
          <w:sz w:val="25"/>
          <w:szCs w:val="25"/>
        </w:rPr>
        <w:t>γιατροί</w:t>
      </w:r>
      <w:r w:rsidRPr="00BA4161">
        <w:rPr>
          <w:sz w:val="25"/>
          <w:szCs w:val="25"/>
        </w:rPr>
        <w:t xml:space="preserve"> </w:t>
      </w:r>
      <w:r w:rsidRPr="00BA4161">
        <w:rPr>
          <w:rFonts w:cs="PF DinText Pro"/>
          <w:sz w:val="25"/>
          <w:szCs w:val="25"/>
        </w:rPr>
        <w:t>απέφευγαν</w:t>
      </w:r>
      <w:r w:rsidRPr="00BA4161">
        <w:rPr>
          <w:sz w:val="25"/>
          <w:szCs w:val="25"/>
        </w:rPr>
        <w:t xml:space="preserve"> </w:t>
      </w:r>
      <w:r w:rsidRPr="00BA4161">
        <w:rPr>
          <w:rFonts w:cs="PF DinText Pro"/>
          <w:sz w:val="25"/>
          <w:szCs w:val="25"/>
        </w:rPr>
        <w:t>τις</w:t>
      </w:r>
      <w:r w:rsidRPr="00BA4161">
        <w:rPr>
          <w:sz w:val="25"/>
          <w:szCs w:val="25"/>
        </w:rPr>
        <w:t xml:space="preserve"> </w:t>
      </w:r>
      <w:r w:rsidRPr="00BA4161">
        <w:rPr>
          <w:rFonts w:cs="PF DinText Pro"/>
          <w:sz w:val="25"/>
          <w:szCs w:val="25"/>
        </w:rPr>
        <w:t>ειδικότητες</w:t>
      </w:r>
      <w:r w:rsidRPr="00BA4161">
        <w:rPr>
          <w:sz w:val="25"/>
          <w:szCs w:val="25"/>
        </w:rPr>
        <w:t xml:space="preserve"> </w:t>
      </w:r>
      <w:r w:rsidRPr="00BA4161">
        <w:rPr>
          <w:rFonts w:cs="PF DinText Pro"/>
          <w:sz w:val="25"/>
          <w:szCs w:val="25"/>
        </w:rPr>
        <w:t>οι</w:t>
      </w:r>
      <w:r w:rsidRPr="00BA4161">
        <w:rPr>
          <w:sz w:val="25"/>
          <w:szCs w:val="25"/>
        </w:rPr>
        <w:t xml:space="preserve"> </w:t>
      </w:r>
      <w:r w:rsidRPr="00BA4161">
        <w:rPr>
          <w:rFonts w:cs="PF DinText Pro"/>
          <w:sz w:val="25"/>
          <w:szCs w:val="25"/>
        </w:rPr>
        <w:t>οποίες</w:t>
      </w:r>
      <w:r w:rsidRPr="00BA4161">
        <w:rPr>
          <w:sz w:val="25"/>
          <w:szCs w:val="25"/>
        </w:rPr>
        <w:t xml:space="preserve"> </w:t>
      </w:r>
      <w:r w:rsidRPr="00BA4161">
        <w:rPr>
          <w:rFonts w:cs="PF DinText Pro"/>
          <w:sz w:val="25"/>
          <w:szCs w:val="25"/>
        </w:rPr>
        <w:t>σχετίζονταν</w:t>
      </w:r>
      <w:r w:rsidRPr="00BA4161">
        <w:rPr>
          <w:sz w:val="25"/>
          <w:szCs w:val="25"/>
        </w:rPr>
        <w:t xml:space="preserve"> </w:t>
      </w:r>
      <w:r w:rsidRPr="00BA4161">
        <w:rPr>
          <w:rFonts w:cs="PF DinText Pro"/>
          <w:sz w:val="25"/>
          <w:szCs w:val="25"/>
        </w:rPr>
        <w:t>με</w:t>
      </w:r>
      <w:r w:rsidRPr="00BA4161">
        <w:rPr>
          <w:sz w:val="25"/>
          <w:szCs w:val="25"/>
        </w:rPr>
        <w:t xml:space="preserve"> </w:t>
      </w:r>
      <w:r w:rsidRPr="00BA4161">
        <w:rPr>
          <w:rFonts w:cs="PF DinText Pro"/>
          <w:sz w:val="25"/>
          <w:szCs w:val="25"/>
        </w:rPr>
        <w:t>τη</w:t>
      </w:r>
      <w:r w:rsidRPr="00BA4161">
        <w:rPr>
          <w:sz w:val="25"/>
          <w:szCs w:val="25"/>
        </w:rPr>
        <w:t xml:space="preserve"> </w:t>
      </w:r>
      <w:r w:rsidRPr="00BA4161">
        <w:rPr>
          <w:rFonts w:cs="PF DinText Pro"/>
          <w:sz w:val="25"/>
          <w:szCs w:val="25"/>
        </w:rPr>
        <w:t>θεραπεία</w:t>
      </w:r>
      <w:r w:rsidRPr="00BA4161">
        <w:rPr>
          <w:sz w:val="25"/>
          <w:szCs w:val="25"/>
        </w:rPr>
        <w:t>/</w:t>
      </w:r>
      <w:r w:rsidRPr="00BA4161">
        <w:rPr>
          <w:rFonts w:cs="PF DinText Pro"/>
          <w:sz w:val="25"/>
          <w:szCs w:val="25"/>
        </w:rPr>
        <w:t>αποκατάσταση</w:t>
      </w:r>
      <w:r w:rsidRPr="00BA4161">
        <w:rPr>
          <w:sz w:val="25"/>
          <w:szCs w:val="25"/>
        </w:rPr>
        <w:t xml:space="preserve"> </w:t>
      </w:r>
      <w:r w:rsidRPr="00BA4161">
        <w:rPr>
          <w:rFonts w:cs="PF DinText Pro"/>
          <w:sz w:val="25"/>
          <w:szCs w:val="25"/>
        </w:rPr>
        <w:t>και</w:t>
      </w:r>
      <w:r w:rsidRPr="00BA4161">
        <w:rPr>
          <w:sz w:val="25"/>
          <w:szCs w:val="25"/>
        </w:rPr>
        <w:t xml:space="preserve"> </w:t>
      </w:r>
      <w:r w:rsidRPr="00BA4161">
        <w:rPr>
          <w:rFonts w:cs="PF DinText Pro"/>
          <w:sz w:val="25"/>
          <w:szCs w:val="25"/>
        </w:rPr>
        <w:t>την</w:t>
      </w:r>
      <w:r w:rsidRPr="00BA4161">
        <w:rPr>
          <w:sz w:val="25"/>
          <w:szCs w:val="25"/>
        </w:rPr>
        <w:t xml:space="preserve"> </w:t>
      </w:r>
      <w:r w:rsidRPr="00BA4161">
        <w:rPr>
          <w:rFonts w:cs="PF DinText Pro"/>
          <w:sz w:val="25"/>
          <w:szCs w:val="25"/>
        </w:rPr>
        <w:t>αξιολόγηση</w:t>
      </w:r>
      <w:r w:rsidRPr="00BA4161">
        <w:rPr>
          <w:sz w:val="25"/>
          <w:szCs w:val="25"/>
        </w:rPr>
        <w:t xml:space="preserve"> </w:t>
      </w:r>
      <w:r w:rsidRPr="00BA4161">
        <w:rPr>
          <w:rFonts w:cs="PF DinText Pro"/>
          <w:sz w:val="25"/>
          <w:szCs w:val="25"/>
        </w:rPr>
        <w:t>των</w:t>
      </w:r>
      <w:r w:rsidRPr="00BA4161">
        <w:rPr>
          <w:sz w:val="25"/>
          <w:szCs w:val="25"/>
        </w:rPr>
        <w:t xml:space="preserve"> </w:t>
      </w:r>
      <w:r w:rsidRPr="00BA4161">
        <w:rPr>
          <w:rFonts w:cs="PF DinText Pro"/>
          <w:sz w:val="25"/>
          <w:szCs w:val="25"/>
        </w:rPr>
        <w:t>ατόμων</w:t>
      </w:r>
      <w:r w:rsidRPr="00BA4161">
        <w:rPr>
          <w:sz w:val="25"/>
          <w:szCs w:val="25"/>
        </w:rPr>
        <w:t xml:space="preserve"> </w:t>
      </w:r>
      <w:r w:rsidRPr="00BA4161">
        <w:rPr>
          <w:rFonts w:cs="PF DinText Pro"/>
          <w:sz w:val="25"/>
          <w:szCs w:val="25"/>
        </w:rPr>
        <w:t>με</w:t>
      </w:r>
      <w:r w:rsidRPr="00BA4161">
        <w:rPr>
          <w:sz w:val="25"/>
          <w:szCs w:val="25"/>
        </w:rPr>
        <w:t xml:space="preserve"> </w:t>
      </w:r>
      <w:r w:rsidRPr="00BA4161">
        <w:rPr>
          <w:rFonts w:cs="PF DinText Pro"/>
          <w:sz w:val="25"/>
          <w:szCs w:val="25"/>
        </w:rPr>
        <w:t>αναπηρία</w:t>
      </w:r>
      <w:r w:rsidRPr="00BA4161">
        <w:rPr>
          <w:sz w:val="25"/>
          <w:szCs w:val="25"/>
        </w:rPr>
        <w:t xml:space="preserve">, </w:t>
      </w:r>
      <w:r w:rsidRPr="00BA4161">
        <w:rPr>
          <w:rFonts w:cs="PF DinText Pro"/>
          <w:sz w:val="25"/>
          <w:szCs w:val="25"/>
        </w:rPr>
        <w:t>ενώ</w:t>
      </w:r>
      <w:r w:rsidRPr="00BA4161">
        <w:rPr>
          <w:sz w:val="25"/>
          <w:szCs w:val="25"/>
        </w:rPr>
        <w:t xml:space="preserve"> </w:t>
      </w:r>
      <w:r w:rsidRPr="00BA4161">
        <w:rPr>
          <w:rFonts w:cs="PF DinText Pro"/>
          <w:sz w:val="25"/>
          <w:szCs w:val="25"/>
        </w:rPr>
        <w:t>την</w:t>
      </w:r>
      <w:r w:rsidRPr="00BA4161">
        <w:rPr>
          <w:sz w:val="25"/>
          <w:szCs w:val="25"/>
        </w:rPr>
        <w:t xml:space="preserve"> </w:t>
      </w:r>
      <w:r w:rsidRPr="00BA4161">
        <w:rPr>
          <w:rFonts w:cs="PF DinText Pro"/>
          <w:sz w:val="25"/>
          <w:szCs w:val="25"/>
        </w:rPr>
        <w:t>ίδια</w:t>
      </w:r>
      <w:r w:rsidRPr="00BA4161">
        <w:rPr>
          <w:sz w:val="25"/>
          <w:szCs w:val="25"/>
        </w:rPr>
        <w:t xml:space="preserve"> </w:t>
      </w:r>
      <w:r w:rsidRPr="00BA4161">
        <w:rPr>
          <w:rFonts w:cs="PF DinText Pro"/>
          <w:sz w:val="25"/>
          <w:szCs w:val="25"/>
        </w:rPr>
        <w:t>στιγμή</w:t>
      </w:r>
      <w:r w:rsidRPr="00BA4161">
        <w:rPr>
          <w:sz w:val="25"/>
          <w:szCs w:val="25"/>
        </w:rPr>
        <w:t xml:space="preserve"> </w:t>
      </w:r>
      <w:r w:rsidRPr="00BA4161">
        <w:rPr>
          <w:rFonts w:cs="PF DinText Pro"/>
          <w:sz w:val="25"/>
          <w:szCs w:val="25"/>
        </w:rPr>
        <w:t>η</w:t>
      </w:r>
      <w:r w:rsidRPr="00BA4161">
        <w:rPr>
          <w:sz w:val="25"/>
          <w:szCs w:val="25"/>
        </w:rPr>
        <w:t xml:space="preserve"> </w:t>
      </w:r>
      <w:r w:rsidRPr="00BA4161">
        <w:rPr>
          <w:rFonts w:cs="PF DinText Pro"/>
          <w:sz w:val="25"/>
          <w:szCs w:val="25"/>
        </w:rPr>
        <w:t>αναπηρία</w:t>
      </w:r>
      <w:r w:rsidRPr="00BA4161">
        <w:rPr>
          <w:sz w:val="25"/>
          <w:szCs w:val="25"/>
        </w:rPr>
        <w:t xml:space="preserve"> </w:t>
      </w:r>
      <w:r w:rsidRPr="00BA4161">
        <w:rPr>
          <w:rFonts w:cs="PF DinText Pro"/>
          <w:sz w:val="25"/>
          <w:szCs w:val="25"/>
        </w:rPr>
        <w:t>για</w:t>
      </w:r>
      <w:r w:rsidRPr="00BA4161">
        <w:rPr>
          <w:sz w:val="25"/>
          <w:szCs w:val="25"/>
        </w:rPr>
        <w:t xml:space="preserve"> </w:t>
      </w:r>
      <w:r w:rsidRPr="00BA4161">
        <w:rPr>
          <w:rFonts w:cs="PF DinText Pro"/>
          <w:sz w:val="25"/>
          <w:szCs w:val="25"/>
        </w:rPr>
        <w:t>αυτούς</w:t>
      </w:r>
      <w:r w:rsidRPr="00BA4161">
        <w:rPr>
          <w:sz w:val="25"/>
          <w:szCs w:val="25"/>
        </w:rPr>
        <w:t xml:space="preserve"> </w:t>
      </w:r>
      <w:r w:rsidRPr="00BA4161">
        <w:rPr>
          <w:rFonts w:cs="PF DinText Pro"/>
          <w:sz w:val="25"/>
          <w:szCs w:val="25"/>
        </w:rPr>
        <w:t>αποτελούσε</w:t>
      </w:r>
      <w:r w:rsidRPr="00BA4161">
        <w:rPr>
          <w:sz w:val="25"/>
          <w:szCs w:val="25"/>
        </w:rPr>
        <w:t xml:space="preserve"> </w:t>
      </w:r>
      <w:r w:rsidRPr="00BA4161">
        <w:rPr>
          <w:rFonts w:cs="PF DinText Pro"/>
          <w:sz w:val="25"/>
          <w:szCs w:val="25"/>
        </w:rPr>
        <w:t>μια</w:t>
      </w:r>
      <w:r w:rsidRPr="00BA4161">
        <w:rPr>
          <w:sz w:val="25"/>
          <w:szCs w:val="25"/>
        </w:rPr>
        <w:t xml:space="preserve"> </w:t>
      </w:r>
      <w:r w:rsidRPr="00BA4161">
        <w:rPr>
          <w:rFonts w:cs="PF DinText Pro"/>
          <w:sz w:val="25"/>
          <w:szCs w:val="25"/>
        </w:rPr>
        <w:t>«φιλοσοφία»</w:t>
      </w:r>
      <w:r w:rsidRPr="00BA4161">
        <w:rPr>
          <w:sz w:val="25"/>
          <w:szCs w:val="25"/>
        </w:rPr>
        <w:t xml:space="preserve"> </w:t>
      </w:r>
      <w:r w:rsidRPr="00BA4161">
        <w:rPr>
          <w:rFonts w:cs="PF DinText Pro"/>
          <w:sz w:val="25"/>
          <w:szCs w:val="25"/>
        </w:rPr>
        <w:t>όπου</w:t>
      </w:r>
      <w:r w:rsidRPr="00BA4161">
        <w:rPr>
          <w:sz w:val="25"/>
          <w:szCs w:val="25"/>
        </w:rPr>
        <w:t xml:space="preserve"> </w:t>
      </w:r>
      <w:r w:rsidRPr="00BA4161">
        <w:rPr>
          <w:rFonts w:cs="PF DinText Pro"/>
          <w:sz w:val="25"/>
          <w:szCs w:val="25"/>
        </w:rPr>
        <w:t>άτομα</w:t>
      </w:r>
      <w:r w:rsidRPr="00BA4161">
        <w:rPr>
          <w:sz w:val="25"/>
          <w:szCs w:val="25"/>
        </w:rPr>
        <w:t xml:space="preserve"> </w:t>
      </w:r>
      <w:r w:rsidRPr="00BA4161">
        <w:rPr>
          <w:rFonts w:cs="PF DinText Pro"/>
          <w:sz w:val="25"/>
          <w:szCs w:val="25"/>
        </w:rPr>
        <w:t>με</w:t>
      </w:r>
      <w:r w:rsidRPr="00BA4161">
        <w:rPr>
          <w:sz w:val="25"/>
          <w:szCs w:val="25"/>
        </w:rPr>
        <w:t xml:space="preserve"> </w:t>
      </w:r>
      <w:r w:rsidRPr="00BA4161">
        <w:rPr>
          <w:rFonts w:cs="PF DinText Pro"/>
          <w:sz w:val="25"/>
          <w:szCs w:val="25"/>
        </w:rPr>
        <w:t>οσφυαλγίες</w:t>
      </w:r>
      <w:r w:rsidRPr="00BA4161">
        <w:rPr>
          <w:sz w:val="25"/>
          <w:szCs w:val="25"/>
        </w:rPr>
        <w:t xml:space="preserve">, </w:t>
      </w:r>
      <w:r w:rsidRPr="00BA4161">
        <w:rPr>
          <w:rFonts w:cs="PF DinText Pro"/>
          <w:sz w:val="25"/>
          <w:szCs w:val="25"/>
        </w:rPr>
        <w:t>άγχος</w:t>
      </w:r>
      <w:r w:rsidRPr="00BA4161">
        <w:rPr>
          <w:sz w:val="25"/>
          <w:szCs w:val="25"/>
        </w:rPr>
        <w:t xml:space="preserve">, </w:t>
      </w:r>
      <w:r w:rsidRPr="00BA4161">
        <w:rPr>
          <w:rFonts w:cs="PF DinText Pro"/>
          <w:sz w:val="25"/>
          <w:szCs w:val="25"/>
        </w:rPr>
        <w:t>νευρώσεις</w:t>
      </w:r>
      <w:r w:rsidRPr="00BA4161">
        <w:rPr>
          <w:sz w:val="25"/>
          <w:szCs w:val="25"/>
        </w:rPr>
        <w:t xml:space="preserve">, </w:t>
      </w:r>
      <w:r w:rsidRPr="00BA4161">
        <w:rPr>
          <w:rFonts w:cs="PF DinText Pro"/>
          <w:sz w:val="25"/>
          <w:szCs w:val="25"/>
        </w:rPr>
        <w:t>πονοκεφάλους</w:t>
      </w:r>
      <w:r w:rsidRPr="00BA4161">
        <w:rPr>
          <w:sz w:val="25"/>
          <w:szCs w:val="25"/>
        </w:rPr>
        <w:t xml:space="preserve">, </w:t>
      </w:r>
      <w:r w:rsidRPr="00BA4161">
        <w:rPr>
          <w:rFonts w:cs="PF DinText Pro"/>
          <w:sz w:val="25"/>
          <w:szCs w:val="25"/>
        </w:rPr>
        <w:t>αρθρίτιδες</w:t>
      </w:r>
      <w:r w:rsidRPr="00BA4161">
        <w:rPr>
          <w:sz w:val="25"/>
          <w:szCs w:val="25"/>
        </w:rPr>
        <w:t xml:space="preserve"> </w:t>
      </w:r>
      <w:r w:rsidRPr="00BA4161">
        <w:rPr>
          <w:rFonts w:cs="PF DinText Pro"/>
          <w:sz w:val="25"/>
          <w:szCs w:val="25"/>
        </w:rPr>
        <w:t>είναι</w:t>
      </w:r>
      <w:r w:rsidRPr="00BA4161">
        <w:rPr>
          <w:sz w:val="25"/>
          <w:szCs w:val="25"/>
        </w:rPr>
        <w:t xml:space="preserve"> </w:t>
      </w:r>
      <w:r w:rsidRPr="00BA4161">
        <w:rPr>
          <w:rFonts w:cs="PF DinText Pro"/>
          <w:sz w:val="25"/>
          <w:szCs w:val="25"/>
        </w:rPr>
        <w:t>επισήμως</w:t>
      </w:r>
      <w:r w:rsidRPr="00BA4161">
        <w:rPr>
          <w:sz w:val="25"/>
          <w:szCs w:val="25"/>
        </w:rPr>
        <w:t xml:space="preserve"> </w:t>
      </w:r>
      <w:r w:rsidRPr="00BA4161">
        <w:rPr>
          <w:rFonts w:cs="PF DinText Pro"/>
          <w:sz w:val="25"/>
          <w:szCs w:val="25"/>
        </w:rPr>
        <w:t>άτομα</w:t>
      </w:r>
      <w:r w:rsidRPr="00BA4161">
        <w:rPr>
          <w:sz w:val="25"/>
          <w:szCs w:val="25"/>
        </w:rPr>
        <w:t xml:space="preserve"> </w:t>
      </w:r>
      <w:r w:rsidRPr="00BA4161">
        <w:rPr>
          <w:rFonts w:cs="PF DinText Pro"/>
          <w:sz w:val="25"/>
          <w:szCs w:val="25"/>
        </w:rPr>
        <w:t>με</w:t>
      </w:r>
      <w:r w:rsidRPr="00BA4161">
        <w:rPr>
          <w:sz w:val="25"/>
          <w:szCs w:val="25"/>
        </w:rPr>
        <w:t xml:space="preserve"> </w:t>
      </w:r>
      <w:r w:rsidRPr="00BA4161">
        <w:rPr>
          <w:rFonts w:cs="PF DinText Pro"/>
          <w:sz w:val="25"/>
          <w:szCs w:val="25"/>
        </w:rPr>
        <w:t>αναπηρία</w:t>
      </w:r>
      <w:r w:rsidRPr="00BA4161">
        <w:rPr>
          <w:sz w:val="25"/>
          <w:szCs w:val="25"/>
        </w:rPr>
        <w:t xml:space="preserve">, </w:t>
      </w:r>
      <w:r w:rsidRPr="00BA4161">
        <w:rPr>
          <w:rFonts w:cs="PF DinText Pro"/>
          <w:sz w:val="25"/>
          <w:szCs w:val="25"/>
        </w:rPr>
        <w:t>παρόλο</w:t>
      </w:r>
      <w:r w:rsidRPr="00BA4161">
        <w:rPr>
          <w:sz w:val="25"/>
          <w:szCs w:val="25"/>
        </w:rPr>
        <w:t xml:space="preserve"> </w:t>
      </w:r>
      <w:r w:rsidRPr="00BA4161">
        <w:rPr>
          <w:rFonts w:cs="PF DinText Pro"/>
          <w:sz w:val="25"/>
          <w:szCs w:val="25"/>
        </w:rPr>
        <w:t>που</w:t>
      </w:r>
      <w:r w:rsidRPr="00BA4161">
        <w:rPr>
          <w:sz w:val="25"/>
          <w:szCs w:val="25"/>
        </w:rPr>
        <w:t xml:space="preserve"> </w:t>
      </w:r>
      <w:r w:rsidRPr="00BA4161">
        <w:rPr>
          <w:rFonts w:cs="PF DinText Pro"/>
          <w:sz w:val="25"/>
          <w:szCs w:val="25"/>
        </w:rPr>
        <w:t>η</w:t>
      </w:r>
      <w:r w:rsidRPr="00BA4161">
        <w:rPr>
          <w:sz w:val="25"/>
          <w:szCs w:val="25"/>
        </w:rPr>
        <w:t xml:space="preserve"> </w:t>
      </w:r>
      <w:r w:rsidRPr="00BA4161">
        <w:rPr>
          <w:rFonts w:cs="PF DinText Pro"/>
          <w:sz w:val="25"/>
          <w:szCs w:val="25"/>
        </w:rPr>
        <w:t>κατάστασή</w:t>
      </w:r>
      <w:r w:rsidRPr="00BA4161">
        <w:rPr>
          <w:sz w:val="25"/>
          <w:szCs w:val="25"/>
        </w:rPr>
        <w:t xml:space="preserve"> </w:t>
      </w:r>
      <w:r w:rsidRPr="00BA4161">
        <w:rPr>
          <w:rFonts w:cs="PF DinText Pro"/>
          <w:sz w:val="25"/>
          <w:szCs w:val="25"/>
        </w:rPr>
        <w:t>τους</w:t>
      </w:r>
      <w:r w:rsidRPr="00BA4161">
        <w:rPr>
          <w:sz w:val="25"/>
          <w:szCs w:val="25"/>
        </w:rPr>
        <w:t xml:space="preserve"> </w:t>
      </w:r>
      <w:r w:rsidRPr="00BA4161">
        <w:rPr>
          <w:rFonts w:cs="PF DinText Pro"/>
          <w:sz w:val="25"/>
          <w:szCs w:val="25"/>
        </w:rPr>
        <w:t>δεν</w:t>
      </w:r>
      <w:r w:rsidRPr="00BA4161">
        <w:rPr>
          <w:sz w:val="25"/>
          <w:szCs w:val="25"/>
        </w:rPr>
        <w:t xml:space="preserve"> </w:t>
      </w:r>
      <w:r w:rsidRPr="00BA4161">
        <w:rPr>
          <w:rFonts w:cs="PF DinText Pro"/>
          <w:sz w:val="25"/>
          <w:szCs w:val="25"/>
        </w:rPr>
        <w:t>είναι</w:t>
      </w:r>
      <w:r w:rsidRPr="00BA4161">
        <w:rPr>
          <w:sz w:val="25"/>
          <w:szCs w:val="25"/>
        </w:rPr>
        <w:t xml:space="preserve"> </w:t>
      </w:r>
      <w:r w:rsidRPr="00BA4161">
        <w:rPr>
          <w:rFonts w:cs="PF DinText Pro"/>
          <w:sz w:val="25"/>
          <w:szCs w:val="25"/>
        </w:rPr>
        <w:t>ιατρικά</w:t>
      </w:r>
      <w:r w:rsidRPr="00BA4161">
        <w:rPr>
          <w:sz w:val="25"/>
          <w:szCs w:val="25"/>
        </w:rPr>
        <w:t xml:space="preserve"> </w:t>
      </w:r>
      <w:r w:rsidRPr="00BA4161">
        <w:rPr>
          <w:rFonts w:cs="PF DinText Pro"/>
          <w:sz w:val="25"/>
          <w:szCs w:val="25"/>
        </w:rPr>
        <w:t>αποδεδειγμένη</w:t>
      </w:r>
      <w:r w:rsidRPr="00BA4161">
        <w:rPr>
          <w:sz w:val="25"/>
          <w:szCs w:val="25"/>
        </w:rPr>
        <w:t xml:space="preserve"> </w:t>
      </w:r>
      <w:r w:rsidR="00E443B8">
        <w:rPr>
          <w:sz w:val="25"/>
          <w:szCs w:val="25"/>
        </w:rPr>
        <w:t>[</w:t>
      </w:r>
      <w:r w:rsidR="00E443B8" w:rsidRPr="00E443B8">
        <w:rPr>
          <w:rFonts w:ascii="PF DinDisplay Pro" w:hAnsi="PF DinDisplay Pro"/>
          <w:b/>
          <w:bCs/>
          <w:color w:val="0070C0"/>
          <w:sz w:val="25"/>
          <w:szCs w:val="25"/>
        </w:rPr>
        <w:t>22</w:t>
      </w:r>
      <w:r w:rsidR="00E443B8">
        <w:rPr>
          <w:sz w:val="25"/>
          <w:szCs w:val="25"/>
        </w:rPr>
        <w:t>]</w:t>
      </w:r>
      <w:r w:rsidR="00E443B8">
        <w:rPr>
          <w:sz w:val="25"/>
          <w:szCs w:val="25"/>
        </w:rPr>
        <w:t xml:space="preserve">, </w:t>
      </w:r>
      <w:r w:rsidR="00E443B8">
        <w:rPr>
          <w:sz w:val="25"/>
          <w:szCs w:val="25"/>
        </w:rPr>
        <w:fldChar w:fldCharType="begin"/>
      </w:r>
      <w:r w:rsidR="00E443B8">
        <w:rPr>
          <w:sz w:val="25"/>
          <w:szCs w:val="25"/>
        </w:rPr>
        <w:instrText xml:space="preserve"> REF _Ref167182897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24</w:t>
      </w:r>
      <w:r w:rsidR="00E443B8">
        <w:rPr>
          <w:sz w:val="25"/>
          <w:szCs w:val="25"/>
        </w:rPr>
        <w:t>]</w:t>
      </w:r>
      <w:r w:rsidR="00E443B8">
        <w:rPr>
          <w:sz w:val="25"/>
          <w:szCs w:val="25"/>
        </w:rPr>
        <w:fldChar w:fldCharType="end"/>
      </w:r>
      <w:r w:rsidRPr="00BA4161">
        <w:rPr>
          <w:sz w:val="25"/>
          <w:szCs w:val="25"/>
        </w:rPr>
        <w:t>.</w:t>
      </w:r>
    </w:p>
    <w:p w14:paraId="2EFC9422" w14:textId="31851870" w:rsidR="00BA4161" w:rsidRPr="00BA4161" w:rsidRDefault="00BA4161" w:rsidP="00BA4161">
      <w:pPr>
        <w:pStyle w:val="MyParagraph"/>
        <w:spacing w:line="252" w:lineRule="auto"/>
        <w:rPr>
          <w:sz w:val="25"/>
          <w:szCs w:val="25"/>
        </w:rPr>
      </w:pPr>
      <w:r w:rsidRPr="00BA4161">
        <w:rPr>
          <w:sz w:val="25"/>
          <w:szCs w:val="25"/>
        </w:rPr>
        <w:t>Σύμφωνα με την προαναφερθείσα ιστορική αναδρομή γίνονται αντιληπτοί οι λόγοι για τους οποίους κυριάρχησε η ασθένεια και οδήγησε στον διαχωρισμό της χρόνιας πάθησης από την αναπηρία, ενώ πριν από τον 20</w:t>
      </w:r>
      <w:r w:rsidRPr="00E34273">
        <w:rPr>
          <w:sz w:val="25"/>
          <w:szCs w:val="25"/>
          <w:vertAlign w:val="superscript"/>
        </w:rPr>
        <w:t>ό</w:t>
      </w:r>
      <w:r w:rsidR="00E34273">
        <w:rPr>
          <w:sz w:val="25"/>
          <w:szCs w:val="25"/>
          <w:lang w:val="en-US"/>
        </w:rPr>
        <w:t xml:space="preserve"> </w:t>
      </w:r>
      <w:r w:rsidRPr="00BA4161">
        <w:rPr>
          <w:sz w:val="25"/>
          <w:szCs w:val="25"/>
        </w:rPr>
        <w:t xml:space="preserve">αιώνα αναπηρία και χρόνια πάθηση σηματοδοτούσαν την ίδια κατάσταση. Παρά τις ριζοσπαστικές αντιλήψεις για την πολιτισμική κατασκευή της ασθένειας, η ιατρικοποίησή της όχι μόνο κυριάρχησε αλλά έστρεψε το άτομο σε ασθενή. </w:t>
      </w:r>
    </w:p>
    <w:p w14:paraId="1F66A2B1" w14:textId="7B30AB8D" w:rsidR="00BA4161" w:rsidRDefault="00BA4161" w:rsidP="00BA4161">
      <w:pPr>
        <w:pStyle w:val="MyParagraph"/>
        <w:spacing w:line="252" w:lineRule="auto"/>
        <w:rPr>
          <w:sz w:val="25"/>
          <w:szCs w:val="25"/>
        </w:rPr>
      </w:pPr>
      <w:r w:rsidRPr="00BA4161">
        <w:rPr>
          <w:sz w:val="25"/>
          <w:szCs w:val="25"/>
        </w:rPr>
        <w:t xml:space="preserve">Παρά τα μειονεκτήματα που δημιούργησε και καθόρισε την προσέγγιση της αναπηρίας αξίζει να σημειωθεί ότι η έρευνα στην ιστορία της ασθένειας διαδραμάτισε σπουδαίο ρόλο ώστε να αρθούν στερεοτυπικές αντιλήψεις για την αναπηρία και νομοθεσίες περί υποχρεωτικής στείρωσης στα άτομα με αναπηρία. Χαρακτηριστικό παράδειγμα αποτελεί η επιληψία, η οποία πριν την έρευνα της ιστορίας της ασθένειας θεωρείτο ότι είχε προκληθεί από αμαρτία ή δαιμονισμό και οδηγούσε τα άτομα σε υποχρεωτική στείρωση. Η ιατρική γνώση για την ασθένεια κινητοποίησε σε διαμαρτυρία τα άτομα με επιληψία ασκώντας πιέσεις στο Κογκρέσο για τη θέσπιση νομοθεσίας κατά των διακρίσεων και την προστασία των δικαιωμάτων των ατόμων με επιληψία, μία προσπάθεια που βοήθησε αργότερα την ψήφιση του ADA (The Americans with Disabilities Act, 1990) </w:t>
      </w:r>
      <w:r w:rsidR="00E443B8">
        <w:rPr>
          <w:sz w:val="25"/>
          <w:szCs w:val="25"/>
        </w:rPr>
        <w:t>[</w:t>
      </w:r>
      <w:r w:rsidR="00E443B8" w:rsidRPr="00E443B8">
        <w:rPr>
          <w:rFonts w:ascii="PF DinDisplay Pro" w:hAnsi="PF DinDisplay Pro"/>
          <w:b/>
          <w:bCs/>
          <w:color w:val="0070C0"/>
          <w:sz w:val="25"/>
          <w:szCs w:val="25"/>
        </w:rPr>
        <w:t>22</w:t>
      </w:r>
      <w:r w:rsidR="00E443B8">
        <w:rPr>
          <w:sz w:val="25"/>
          <w:szCs w:val="25"/>
        </w:rPr>
        <w:t>]</w:t>
      </w:r>
      <w:r w:rsidRPr="00BA4161">
        <w:rPr>
          <w:sz w:val="25"/>
          <w:szCs w:val="25"/>
        </w:rPr>
        <w:t>.</w:t>
      </w:r>
    </w:p>
    <w:p w14:paraId="204E995B" w14:textId="499AB6D0" w:rsidR="00591CEE" w:rsidRPr="00E34273" w:rsidRDefault="00591CEE" w:rsidP="00591CEE">
      <w:pPr>
        <w:pStyle w:val="Heading2"/>
        <w:spacing w:before="600"/>
        <w:ind w:left="578" w:hanging="578"/>
      </w:pPr>
      <w:bookmarkStart w:id="18" w:name="_Ref167181151"/>
      <w:bookmarkStart w:id="19" w:name="_Toc167182007"/>
      <w:r>
        <w:rPr>
          <w:sz w:val="25"/>
          <w:szCs w:val="25"/>
        </w:rPr>
        <w:lastRenderedPageBreak/>
        <w:drawing>
          <wp:anchor distT="0" distB="0" distL="114300" distR="114300" simplePos="0" relativeHeight="252301312" behindDoc="0" locked="0" layoutInCell="1" allowOverlap="1" wp14:anchorId="141D5319" wp14:editId="5E977A27">
            <wp:simplePos x="0" y="0"/>
            <wp:positionH relativeFrom="column">
              <wp:posOffset>-24130</wp:posOffset>
            </wp:positionH>
            <wp:positionV relativeFrom="paragraph">
              <wp:posOffset>330200</wp:posOffset>
            </wp:positionV>
            <wp:extent cx="1263600" cy="1260000"/>
            <wp:effectExtent l="0" t="0" r="0" b="0"/>
            <wp:wrapSquare wrapText="bothSides"/>
            <wp:docPr id="63155196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51967" name="Picture 1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63600" cy="1260000"/>
                    </a:xfrm>
                    <a:prstGeom prst="rect">
                      <a:avLst/>
                    </a:prstGeom>
                  </pic:spPr>
                </pic:pic>
              </a:graphicData>
            </a:graphic>
            <wp14:sizeRelH relativeFrom="margin">
              <wp14:pctWidth>0</wp14:pctWidth>
            </wp14:sizeRelH>
            <wp14:sizeRelV relativeFrom="margin">
              <wp14:pctHeight>0</wp14:pctHeight>
            </wp14:sizeRelV>
          </wp:anchor>
        </w:drawing>
      </w:r>
      <w:r w:rsidRPr="00591CEE">
        <w:t>Η επικράτηση του ιατρικού μοντέλου της αναπηρίας</w:t>
      </w:r>
      <w:bookmarkEnd w:id="18"/>
      <w:bookmarkEnd w:id="19"/>
    </w:p>
    <w:p w14:paraId="1D81D087" w14:textId="17FEFB77" w:rsidR="00591CEE" w:rsidRPr="00591CEE" w:rsidRDefault="00591CEE" w:rsidP="00591CEE">
      <w:pPr>
        <w:pStyle w:val="MyParagraph"/>
        <w:spacing w:line="252" w:lineRule="auto"/>
        <w:rPr>
          <w:sz w:val="25"/>
          <w:szCs w:val="25"/>
        </w:rPr>
      </w:pPr>
      <w:r>
        <w:rPr>
          <w:noProof/>
          <w:sz w:val="25"/>
          <w:szCs w:val="25"/>
        </w:rPr>
        <w:drawing>
          <wp:anchor distT="0" distB="0" distL="114300" distR="114300" simplePos="0" relativeHeight="252300288" behindDoc="0" locked="0" layoutInCell="1" allowOverlap="1" wp14:anchorId="3B49A413" wp14:editId="0C9C2DD8">
            <wp:simplePos x="0" y="0"/>
            <wp:positionH relativeFrom="column">
              <wp:posOffset>4317365</wp:posOffset>
            </wp:positionH>
            <wp:positionV relativeFrom="paragraph">
              <wp:posOffset>2250440</wp:posOffset>
            </wp:positionV>
            <wp:extent cx="1263600" cy="1260000"/>
            <wp:effectExtent l="0" t="0" r="0" b="0"/>
            <wp:wrapSquare wrapText="bothSides"/>
            <wp:docPr id="13118223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22304" name="Picture 10">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3600" cy="1260000"/>
                    </a:xfrm>
                    <a:prstGeom prst="rect">
                      <a:avLst/>
                    </a:prstGeom>
                  </pic:spPr>
                </pic:pic>
              </a:graphicData>
            </a:graphic>
            <wp14:sizeRelH relativeFrom="margin">
              <wp14:pctWidth>0</wp14:pctWidth>
            </wp14:sizeRelH>
            <wp14:sizeRelV relativeFrom="margin">
              <wp14:pctHeight>0</wp14:pctHeight>
            </wp14:sizeRelV>
          </wp:anchor>
        </w:drawing>
      </w:r>
      <w:r w:rsidRPr="00591CEE">
        <w:rPr>
          <w:sz w:val="25"/>
          <w:szCs w:val="25"/>
        </w:rPr>
        <w:t>Από την άνοδο της επιστημονικής ιατρικής στη Δύση τον 19ο αιώνα και την εστίαση στην έρευνα της ιστορίας των ασθενειών, το ιατρικό μοντέλο έχει καθορίσει την αναπηρία και τις συνέπειές της. Συγκεκριμένα, το ιατρικό μοντέλο ορίζει την αναπηρία ως προϊόν της βιολογίας, στην οποία μια πάθηση, ένας τραυματισμός ή κάποια άλλη απόκλιση από την «κανονική» βιοϊατρική δομή ή λειτουργία έχει συνέπειες για τις καθημερινές δραστηριότητες ενός ατόμου και, τελικά, για την ικανότητά του να συμμετέχει ενεργά στην κοινωνία. Αυτό το μοντέλο έχει οδηγήσει στην ανάπτυξη μιας ποικιλίας σχημάτων για την αξιολόγηση και την κατηγοριοποίηση των «βλαβών» και των ατόμων που τις έχουν. Το ιατρικό μοντέλο αντιλαμβάνεται την αναπηρία ως μία μακροχρόνια ή μόνιμη ασθένεια ή τραυματισμό και προτείνει να τη «διορθώσει» ή τουλάχιστον να βελτιώσει τις επιπτώσεις της στο επίπεδο της ατομικής λειτουργικότητας. Είναι ένα μοντέλο που βασίζεται στο έλλειμμα, με την υπόθεση ότι η αναπηρία επηρεάζει κάθε πτυχή της ζωής των ατόμων, πάντα με αρνητικό τρόπο. Έτσι, η ύπαρξη αναπηρίας συνδέεται με την ανάγκη για ιατρική περίθαλψη, οικονομική βοήθεια, ψυχολογική και κοινωνική υποστήριξη</w:t>
      </w:r>
      <w:r w:rsidR="00E443B8">
        <w:rPr>
          <w:sz w:val="25"/>
          <w:szCs w:val="25"/>
        </w:rPr>
        <w:t xml:space="preserve"> </w:t>
      </w:r>
      <w:r w:rsidR="00E443B8">
        <w:rPr>
          <w:sz w:val="25"/>
          <w:szCs w:val="25"/>
        </w:rPr>
        <w:t>[</w:t>
      </w:r>
      <w:r w:rsidR="00E443B8" w:rsidRPr="00E443B8">
        <w:rPr>
          <w:rFonts w:ascii="PF DinDisplay Pro" w:hAnsi="PF DinDisplay Pro"/>
          <w:b/>
          <w:bCs/>
          <w:color w:val="0070C0"/>
          <w:sz w:val="25"/>
          <w:szCs w:val="25"/>
        </w:rPr>
        <w:t>22</w:t>
      </w:r>
      <w:r w:rsidR="00E443B8">
        <w:rPr>
          <w:sz w:val="25"/>
          <w:szCs w:val="25"/>
        </w:rPr>
        <w:t>]</w:t>
      </w:r>
      <w:r w:rsidR="00E443B8">
        <w:rPr>
          <w:sz w:val="25"/>
          <w:szCs w:val="25"/>
        </w:rPr>
        <w:t xml:space="preserve">, </w:t>
      </w:r>
      <w:r w:rsidR="00E443B8">
        <w:rPr>
          <w:sz w:val="25"/>
          <w:szCs w:val="25"/>
        </w:rPr>
        <w:fldChar w:fldCharType="begin"/>
      </w:r>
      <w:r w:rsidR="00E443B8">
        <w:rPr>
          <w:sz w:val="25"/>
          <w:szCs w:val="25"/>
        </w:rPr>
        <w:instrText xml:space="preserve"> REF _Ref167182927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25</w:t>
      </w:r>
      <w:r w:rsidR="00E443B8">
        <w:rPr>
          <w:sz w:val="25"/>
          <w:szCs w:val="25"/>
        </w:rPr>
        <w:t>]</w:t>
      </w:r>
      <w:r w:rsidR="00E443B8">
        <w:rPr>
          <w:sz w:val="25"/>
          <w:szCs w:val="25"/>
        </w:rPr>
        <w:fldChar w:fldCharType="end"/>
      </w:r>
      <w:r w:rsidRPr="00591CEE">
        <w:rPr>
          <w:sz w:val="25"/>
          <w:szCs w:val="25"/>
        </w:rPr>
        <w:t>.</w:t>
      </w:r>
    </w:p>
    <w:p w14:paraId="18299BF8" w14:textId="3CEC85C1" w:rsidR="00591CEE" w:rsidRPr="00591CEE" w:rsidRDefault="00591CEE" w:rsidP="00591CEE">
      <w:pPr>
        <w:pStyle w:val="MyParagraph"/>
        <w:spacing w:line="252" w:lineRule="auto"/>
        <w:rPr>
          <w:sz w:val="25"/>
          <w:szCs w:val="25"/>
        </w:rPr>
      </w:pPr>
      <w:r>
        <w:rPr>
          <w:noProof/>
          <w:sz w:val="25"/>
          <w:szCs w:val="25"/>
        </w:rPr>
        <w:drawing>
          <wp:anchor distT="0" distB="0" distL="114300" distR="114300" simplePos="0" relativeHeight="252303360" behindDoc="0" locked="0" layoutInCell="1" allowOverlap="1" wp14:anchorId="0A21F914" wp14:editId="18CD0742">
            <wp:simplePos x="0" y="0"/>
            <wp:positionH relativeFrom="column">
              <wp:posOffset>4281805</wp:posOffset>
            </wp:positionH>
            <wp:positionV relativeFrom="paragraph">
              <wp:posOffset>1342390</wp:posOffset>
            </wp:positionV>
            <wp:extent cx="1263600" cy="1260000"/>
            <wp:effectExtent l="0" t="0" r="0" b="0"/>
            <wp:wrapSquare wrapText="bothSides"/>
            <wp:docPr id="137003369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33699" name="Picture 14">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3600" cy="1260000"/>
                    </a:xfrm>
                    <a:prstGeom prst="rect">
                      <a:avLst/>
                    </a:prstGeom>
                  </pic:spPr>
                </pic:pic>
              </a:graphicData>
            </a:graphic>
            <wp14:sizeRelH relativeFrom="page">
              <wp14:pctWidth>0</wp14:pctWidth>
            </wp14:sizeRelH>
            <wp14:sizeRelV relativeFrom="page">
              <wp14:pctHeight>0</wp14:pctHeight>
            </wp14:sizeRelV>
          </wp:anchor>
        </w:drawing>
      </w:r>
      <w:r>
        <w:rPr>
          <w:noProof/>
          <w:sz w:val="25"/>
          <w:szCs w:val="25"/>
        </w:rPr>
        <w:drawing>
          <wp:anchor distT="0" distB="0" distL="114300" distR="114300" simplePos="0" relativeHeight="252302336" behindDoc="0" locked="0" layoutInCell="1" allowOverlap="1" wp14:anchorId="76FC68DF" wp14:editId="620C9C17">
            <wp:simplePos x="0" y="0"/>
            <wp:positionH relativeFrom="column">
              <wp:posOffset>-43180</wp:posOffset>
            </wp:positionH>
            <wp:positionV relativeFrom="paragraph">
              <wp:posOffset>15240</wp:posOffset>
            </wp:positionV>
            <wp:extent cx="1263600" cy="1260000"/>
            <wp:effectExtent l="0" t="0" r="0" b="0"/>
            <wp:wrapSquare wrapText="bothSides"/>
            <wp:docPr id="88248508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85080" name="Picture 1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3600" cy="1260000"/>
                    </a:xfrm>
                    <a:prstGeom prst="rect">
                      <a:avLst/>
                    </a:prstGeom>
                  </pic:spPr>
                </pic:pic>
              </a:graphicData>
            </a:graphic>
            <wp14:sizeRelH relativeFrom="page">
              <wp14:pctWidth>0</wp14:pctWidth>
            </wp14:sizeRelH>
            <wp14:sizeRelV relativeFrom="page">
              <wp14:pctHeight>0</wp14:pctHeight>
            </wp14:sizeRelV>
          </wp:anchor>
        </w:drawing>
      </w:r>
      <w:r w:rsidRPr="00591CEE">
        <w:rPr>
          <w:sz w:val="25"/>
          <w:szCs w:val="25"/>
        </w:rPr>
        <w:t>Με άλλα λόγια το ιατρικό μοντέλο εστιάζει στην ατομική παθολογία και προσπαθεί να βρει τρόπους πρόληψης, θεραπείας, και στην περίπτωση αποτυχίας αυτών, φροντίδας των ατόμων με αναπηρία. Δεδομένου ότι η εστίαση είναι στο άτομο, κεντρικό μέλημα είναι να γίνει ακριβής διάγνωση της «κατάστασής» του. Οι υπεύθυνοι χάραξης πολιτικής τείνουν να βασίζονται σε ιατρικούς ορισμούς της αναπηρίας προκειμένου να αξιολογήσουν τον επιπολασμό της αναπηρίας και να παρέχουν θεραπείες, υπηρεσίες και οφέλη, ενώ χαρακτηριστικό είναι το γεγονός ότι τις λίγες φορές που οι ιστορικοί της ιατρικής ασχολήθηκαν με την αναπηρία αυτό τύγχανε υπό το πρίσμα της έρευνας του κόστους της υγειονομικής περίθαλψης ή των ασθενειών που προκαλούνταν από το εργασιακό περιβάλλον</w:t>
      </w:r>
      <w:r w:rsidR="00E443B8">
        <w:rPr>
          <w:sz w:val="25"/>
          <w:szCs w:val="25"/>
        </w:rPr>
        <w:t xml:space="preserve"> </w:t>
      </w:r>
      <w:r w:rsidR="00E443B8">
        <w:rPr>
          <w:sz w:val="25"/>
          <w:szCs w:val="25"/>
        </w:rPr>
        <w:fldChar w:fldCharType="begin"/>
      </w:r>
      <w:r w:rsidR="00E443B8">
        <w:rPr>
          <w:sz w:val="25"/>
          <w:szCs w:val="25"/>
        </w:rPr>
        <w:instrText xml:space="preserve"> REF _Ref167182944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26</w:t>
      </w:r>
      <w:r w:rsidR="00E443B8">
        <w:rPr>
          <w:sz w:val="25"/>
          <w:szCs w:val="25"/>
        </w:rPr>
        <w:t>]</w:t>
      </w:r>
      <w:r w:rsidR="00E443B8">
        <w:rPr>
          <w:sz w:val="25"/>
          <w:szCs w:val="25"/>
        </w:rPr>
        <w:fldChar w:fldCharType="end"/>
      </w:r>
      <w:r w:rsidRPr="00591CEE">
        <w:rPr>
          <w:sz w:val="25"/>
          <w:szCs w:val="25"/>
        </w:rPr>
        <w:t>.</w:t>
      </w:r>
    </w:p>
    <w:p w14:paraId="0F51332B" w14:textId="35161F3A" w:rsidR="00591CEE" w:rsidRPr="00591CEE" w:rsidRDefault="00591CEE" w:rsidP="00591CEE">
      <w:pPr>
        <w:pStyle w:val="MyParagraph"/>
        <w:spacing w:line="252" w:lineRule="auto"/>
        <w:rPr>
          <w:sz w:val="25"/>
          <w:szCs w:val="25"/>
        </w:rPr>
      </w:pPr>
      <w:r w:rsidRPr="00591CEE">
        <w:rPr>
          <w:sz w:val="25"/>
          <w:szCs w:val="25"/>
        </w:rPr>
        <w:t xml:space="preserve">Οι ιστορικοί αναπηρίας έχουν επικεντρώσει την προσοχή τους στην ιατρική και τους ιατρούς που ασκούν εξουσία ως τους κύριους κινητήριους παράγοντες των πολιτικών που εισάγουν διακρίσεις σε βάρος των ατόμων με αναπηρία. Πιο συγκεκριμένα, καταδεικνύουν το ιατρικό μοντέλο για την επικράτηση στη λαϊκή κουλτούρα της «παθολογίας της αναπηρίας». Η λαϊκή αναπαράσταση αναπαράγει έναν έντονο διαχωρισμό μεταξύ των ικανών και των ατόμων με αναπηρία. Τα άτομα με αναπηρία παρουσιάζονται ως κακά, πικραμένα, απειλητικά και εξαρτημένα, δεν είναι τηλεοπτικοί παρουσιαστές και τείνουν να μην υπάρχουν σε ταινίες ή διαφημίσεις παρά μόνο ως </w:t>
      </w:r>
      <w:r w:rsidRPr="00591CEE">
        <w:rPr>
          <w:sz w:val="25"/>
          <w:szCs w:val="25"/>
        </w:rPr>
        <w:lastRenderedPageBreak/>
        <w:t xml:space="preserve">«θέματα». Εμφανίζονται ως θύματα, αντικείμενα φιλανθρωπίας, τραγικές φιγούρες </w:t>
      </w:r>
      <w:r w:rsidR="00E443B8">
        <w:rPr>
          <w:sz w:val="25"/>
          <w:szCs w:val="25"/>
        </w:rPr>
        <w:fldChar w:fldCharType="begin"/>
      </w:r>
      <w:r w:rsidR="00E443B8">
        <w:rPr>
          <w:sz w:val="25"/>
          <w:szCs w:val="25"/>
        </w:rPr>
        <w:instrText xml:space="preserve"> REF _Ref167182944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26</w:t>
      </w:r>
      <w:r w:rsidR="00E443B8">
        <w:rPr>
          <w:sz w:val="25"/>
          <w:szCs w:val="25"/>
        </w:rPr>
        <w:t>]</w:t>
      </w:r>
      <w:r w:rsidR="00E443B8">
        <w:rPr>
          <w:sz w:val="25"/>
          <w:szCs w:val="25"/>
        </w:rPr>
        <w:fldChar w:fldCharType="end"/>
      </w:r>
      <w:r w:rsidRPr="00591CEE">
        <w:rPr>
          <w:sz w:val="25"/>
          <w:szCs w:val="25"/>
        </w:rPr>
        <w:t xml:space="preserve">. Πώς να μην είναι άλλωστε όταν ο γιατρός αφού εξέτασε τον ασθενή ανακοίνωσε στον συγγενή του ότι ο ασθενής δεν θα περπατήσει ποτέ ξανά ή ότι έχει έξι μήνες ζωής. </w:t>
      </w:r>
    </w:p>
    <w:p w14:paraId="3924A355" w14:textId="6AF9C86E" w:rsidR="00591CEE" w:rsidRPr="00591CEE" w:rsidRDefault="00591CEE" w:rsidP="00591CEE">
      <w:pPr>
        <w:pStyle w:val="Heading2"/>
        <w:spacing w:before="600"/>
        <w:ind w:left="578" w:hanging="578"/>
      </w:pPr>
      <w:bookmarkStart w:id="20" w:name="_Toc167182008"/>
      <w:r>
        <w:rPr>
          <w:sz w:val="25"/>
          <w:szCs w:val="25"/>
        </w:rPr>
        <w:drawing>
          <wp:anchor distT="0" distB="0" distL="114300" distR="114300" simplePos="0" relativeHeight="252304384" behindDoc="0" locked="0" layoutInCell="1" allowOverlap="1" wp14:anchorId="42C0F9B0" wp14:editId="701D3D49">
            <wp:simplePos x="0" y="0"/>
            <wp:positionH relativeFrom="column">
              <wp:posOffset>-24130</wp:posOffset>
            </wp:positionH>
            <wp:positionV relativeFrom="paragraph">
              <wp:posOffset>618490</wp:posOffset>
            </wp:positionV>
            <wp:extent cx="1263015" cy="1259840"/>
            <wp:effectExtent l="0" t="0" r="0" b="0"/>
            <wp:wrapSquare wrapText="bothSides"/>
            <wp:docPr id="38272722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27223" name="Picture 1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63015" cy="1259840"/>
                    </a:xfrm>
                    <a:prstGeom prst="rect">
                      <a:avLst/>
                    </a:prstGeom>
                  </pic:spPr>
                </pic:pic>
              </a:graphicData>
            </a:graphic>
            <wp14:sizeRelH relativeFrom="page">
              <wp14:pctWidth>0</wp14:pctWidth>
            </wp14:sizeRelH>
            <wp14:sizeRelV relativeFrom="page">
              <wp14:pctHeight>0</wp14:pctHeight>
            </wp14:sizeRelV>
          </wp:anchor>
        </w:drawing>
      </w:r>
      <w:r w:rsidRPr="00591CEE">
        <w:t>Η μετάβαση στο κοινωνικό μοντέλο της αναπηρίας</w:t>
      </w:r>
      <w:bookmarkEnd w:id="20"/>
    </w:p>
    <w:p w14:paraId="4D9ABBE2" w14:textId="2C82BCAC" w:rsidR="00591CEE" w:rsidRPr="00591CEE" w:rsidRDefault="00591CEE" w:rsidP="00591CEE">
      <w:pPr>
        <w:pStyle w:val="MyParagraph"/>
        <w:spacing w:line="252" w:lineRule="auto"/>
        <w:rPr>
          <w:sz w:val="25"/>
          <w:szCs w:val="25"/>
        </w:rPr>
      </w:pPr>
      <w:r>
        <w:rPr>
          <w:noProof/>
          <w:sz w:val="25"/>
          <w:szCs w:val="25"/>
        </w:rPr>
        <w:drawing>
          <wp:anchor distT="0" distB="0" distL="114300" distR="114300" simplePos="0" relativeHeight="252305408" behindDoc="0" locked="0" layoutInCell="1" allowOverlap="1" wp14:anchorId="23F0F3AB" wp14:editId="7113A331">
            <wp:simplePos x="0" y="0"/>
            <wp:positionH relativeFrom="column">
              <wp:posOffset>4319270</wp:posOffset>
            </wp:positionH>
            <wp:positionV relativeFrom="paragraph">
              <wp:posOffset>1649095</wp:posOffset>
            </wp:positionV>
            <wp:extent cx="1263015" cy="1259840"/>
            <wp:effectExtent l="0" t="0" r="0" b="0"/>
            <wp:wrapSquare wrapText="bothSides"/>
            <wp:docPr id="85263202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32020" name="Picture 16">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3015" cy="1259840"/>
                    </a:xfrm>
                    <a:prstGeom prst="rect">
                      <a:avLst/>
                    </a:prstGeom>
                  </pic:spPr>
                </pic:pic>
              </a:graphicData>
            </a:graphic>
            <wp14:sizeRelH relativeFrom="page">
              <wp14:pctWidth>0</wp14:pctWidth>
            </wp14:sizeRelH>
            <wp14:sizeRelV relativeFrom="page">
              <wp14:pctHeight>0</wp14:pctHeight>
            </wp14:sizeRelV>
          </wp:anchor>
        </w:drawing>
      </w:r>
      <w:r w:rsidRPr="00591CEE">
        <w:rPr>
          <w:sz w:val="25"/>
          <w:szCs w:val="25"/>
        </w:rPr>
        <w:t xml:space="preserve">Η μετάβαση στο κοινωνικό μοντέλο της αναπηρίας είναι αποτέλεσμα των αγώνων που δόθηκαν για ανεξάρτητη διαβίωση, ιθαγένεια και πολιτικά δικαιώματα για τα άτομα με αναπηρία από ακτιβιστές με αναπηρία και ακαδημαϊκούς. Το βασικό τους επιχείρημα ήταν ότι πολλοί περιορισμοί που βιώνουν τα άτομα με αναπηρία δεν είναι φυσική συνέπεια της αναπηρίας τους, αλλά προϊόν του κοινωνικού περιβάλλοντος που δεν λαμβάνει υπόψη τις ανάγκες τους </w:t>
      </w:r>
      <w:r w:rsidR="00E443B8">
        <w:rPr>
          <w:sz w:val="25"/>
          <w:szCs w:val="25"/>
        </w:rPr>
        <w:fldChar w:fldCharType="begin"/>
      </w:r>
      <w:r w:rsidR="00E443B8">
        <w:rPr>
          <w:sz w:val="25"/>
          <w:szCs w:val="25"/>
        </w:rPr>
        <w:instrText xml:space="preserve"> REF _Ref167182944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26</w:t>
      </w:r>
      <w:r w:rsidR="00E443B8">
        <w:rPr>
          <w:sz w:val="25"/>
          <w:szCs w:val="25"/>
        </w:rPr>
        <w:t>]</w:t>
      </w:r>
      <w:r w:rsidR="00E443B8">
        <w:rPr>
          <w:sz w:val="25"/>
          <w:szCs w:val="25"/>
        </w:rPr>
        <w:fldChar w:fldCharType="end"/>
      </w:r>
      <w:r w:rsidRPr="00591CEE">
        <w:rPr>
          <w:sz w:val="25"/>
          <w:szCs w:val="25"/>
        </w:rPr>
        <w:t>.</w:t>
      </w:r>
    </w:p>
    <w:p w14:paraId="4426BC4C" w14:textId="30AC864B" w:rsidR="00591CEE" w:rsidRPr="00591CEE" w:rsidRDefault="00591CEE" w:rsidP="00591CEE">
      <w:pPr>
        <w:pStyle w:val="MyParagraph"/>
        <w:spacing w:line="252" w:lineRule="auto"/>
        <w:rPr>
          <w:sz w:val="25"/>
          <w:szCs w:val="25"/>
        </w:rPr>
      </w:pPr>
      <w:r w:rsidRPr="00591CEE">
        <w:rPr>
          <w:sz w:val="25"/>
          <w:szCs w:val="25"/>
        </w:rPr>
        <w:t xml:space="preserve">Στο κοινωνικό μοντέλο της αναπηρίας η αιτία μεταφέρεται από το ανθρώπινο σώμα στην κοινωνία. Κύριο επιχείρημα της κοινωνικής προσέγγισης είναι ότι η αναπηρία είναι αποτέλεσμα των περιορισμών που η ίδια η κοινωνία βάζει στα άτομα με αναπηρία ή η αποτυχία της κοινωνίας να παρέχει εκείνες τις υπηρεσίες που δεν θα αποκλείουν την ενεργό συμμετοχή τους σε αυτή </w:t>
      </w:r>
      <w:r w:rsidR="00E443B8">
        <w:rPr>
          <w:sz w:val="25"/>
          <w:szCs w:val="25"/>
        </w:rPr>
        <w:fldChar w:fldCharType="begin"/>
      </w:r>
      <w:r w:rsidR="00E443B8">
        <w:rPr>
          <w:sz w:val="25"/>
          <w:szCs w:val="25"/>
        </w:rPr>
        <w:instrText xml:space="preserve"> REF _Ref167182976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27</w:t>
      </w:r>
      <w:r w:rsidR="00E443B8">
        <w:rPr>
          <w:sz w:val="25"/>
          <w:szCs w:val="25"/>
        </w:rPr>
        <w:t>]</w:t>
      </w:r>
      <w:r w:rsidR="00E443B8">
        <w:rPr>
          <w:sz w:val="25"/>
          <w:szCs w:val="25"/>
        </w:rPr>
        <w:fldChar w:fldCharType="end"/>
      </w:r>
      <w:r w:rsidRPr="00591CEE">
        <w:rPr>
          <w:sz w:val="25"/>
          <w:szCs w:val="25"/>
        </w:rPr>
        <w:t>.</w:t>
      </w:r>
    </w:p>
    <w:p w14:paraId="1D12785E" w14:textId="01E3903B" w:rsidR="00591CEE" w:rsidRPr="00591CEE" w:rsidRDefault="005F2556" w:rsidP="00591CEE">
      <w:pPr>
        <w:pStyle w:val="MyParagraph"/>
        <w:spacing w:line="252" w:lineRule="auto"/>
        <w:rPr>
          <w:sz w:val="25"/>
          <w:szCs w:val="25"/>
        </w:rPr>
      </w:pPr>
      <w:r>
        <w:rPr>
          <w:noProof/>
          <w:sz w:val="25"/>
          <w:szCs w:val="25"/>
        </w:rPr>
        <w:drawing>
          <wp:anchor distT="0" distB="0" distL="114300" distR="114300" simplePos="0" relativeHeight="252307456" behindDoc="0" locked="0" layoutInCell="1" allowOverlap="1" wp14:anchorId="0AC6D81A" wp14:editId="7EDCE823">
            <wp:simplePos x="0" y="0"/>
            <wp:positionH relativeFrom="column">
              <wp:posOffset>-30480</wp:posOffset>
            </wp:positionH>
            <wp:positionV relativeFrom="paragraph">
              <wp:posOffset>28575</wp:posOffset>
            </wp:positionV>
            <wp:extent cx="1263600" cy="1260000"/>
            <wp:effectExtent l="0" t="0" r="0" b="0"/>
            <wp:wrapSquare wrapText="bothSides"/>
            <wp:docPr id="124372154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21548" name="Picture 1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63600" cy="1260000"/>
                    </a:xfrm>
                    <a:prstGeom prst="rect">
                      <a:avLst/>
                    </a:prstGeom>
                  </pic:spPr>
                </pic:pic>
              </a:graphicData>
            </a:graphic>
            <wp14:sizeRelH relativeFrom="margin">
              <wp14:pctWidth>0</wp14:pctWidth>
            </wp14:sizeRelH>
            <wp14:sizeRelV relativeFrom="margin">
              <wp14:pctHeight>0</wp14:pctHeight>
            </wp14:sizeRelV>
          </wp:anchor>
        </w:drawing>
      </w:r>
      <w:r w:rsidR="00591CEE" w:rsidRPr="00591CEE">
        <w:rPr>
          <w:sz w:val="25"/>
          <w:szCs w:val="25"/>
        </w:rPr>
        <w:t xml:space="preserve">Σε αντίθεση με το ιατρικό μοντέλο, το κοινωνικό εντοπίζει την αναπηρία όχι σε ένα σώμα με προβλήματα ή δυσλειτουργία, αλλά σε ένα μη προσβάσιμο και καταπιεστικό κοινωνικό περιβάλλον. Βλέπει την καταπίεση των ατόμων με αναπηρία ως θεσμικά καθιερωμένη, παρά προϊόν των ενεργειών μεμονωμένων «προκατειλημμένων» ανθρώπων. Επομένως, το κοινωνικό μοντέλο είναι αρκετά επικριτικό προς εκείνους τους επαγγελματίες που επιδιώκουν να αλλάξουν τα άτομα με αναπηρία μέσω της θεραπείας και από άτομα με αναπηρία να γίνουν «φυσιολογικά» </w:t>
      </w:r>
      <w:r w:rsidR="00E443B8">
        <w:rPr>
          <w:sz w:val="25"/>
          <w:szCs w:val="25"/>
        </w:rPr>
        <w:fldChar w:fldCharType="begin"/>
      </w:r>
      <w:r w:rsidR="00E443B8">
        <w:rPr>
          <w:sz w:val="25"/>
          <w:szCs w:val="25"/>
        </w:rPr>
        <w:instrText xml:space="preserve"> REF _Ref167182944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26</w:t>
      </w:r>
      <w:r w:rsidR="00E443B8">
        <w:rPr>
          <w:sz w:val="25"/>
          <w:szCs w:val="25"/>
        </w:rPr>
        <w:t>]</w:t>
      </w:r>
      <w:r w:rsidR="00E443B8">
        <w:rPr>
          <w:sz w:val="25"/>
          <w:szCs w:val="25"/>
        </w:rPr>
        <w:fldChar w:fldCharType="end"/>
      </w:r>
      <w:r w:rsidR="00591CEE" w:rsidRPr="00591CEE">
        <w:rPr>
          <w:sz w:val="25"/>
          <w:szCs w:val="25"/>
        </w:rPr>
        <w:t>.</w:t>
      </w:r>
    </w:p>
    <w:p w14:paraId="68A06FEF" w14:textId="7AB8A0D2" w:rsidR="00591CEE" w:rsidRPr="00591CEE" w:rsidRDefault="00591CEE" w:rsidP="00591CEE">
      <w:pPr>
        <w:pStyle w:val="Heading2"/>
        <w:spacing w:before="600"/>
        <w:ind w:left="578" w:hanging="578"/>
      </w:pPr>
      <w:bookmarkStart w:id="21" w:name="_Ref167181157"/>
      <w:bookmarkStart w:id="22" w:name="_Toc167182009"/>
      <w:r w:rsidRPr="00591CEE">
        <w:t>Η αποδοχή της αναπηρίας ως μέρος της ανθρώπινης ποικιλομορφίας μέσω της δικαιωματικής προσέγγισης</w:t>
      </w:r>
      <w:bookmarkEnd w:id="21"/>
      <w:bookmarkEnd w:id="22"/>
    </w:p>
    <w:p w14:paraId="6DF31018" w14:textId="08E7B03E" w:rsidR="00591CEE" w:rsidRPr="00591CEE" w:rsidRDefault="005F2556" w:rsidP="00591CEE">
      <w:pPr>
        <w:pStyle w:val="MyParagraph"/>
        <w:spacing w:line="252" w:lineRule="auto"/>
        <w:rPr>
          <w:sz w:val="25"/>
          <w:szCs w:val="25"/>
        </w:rPr>
      </w:pPr>
      <w:r>
        <w:rPr>
          <w:noProof/>
          <w:sz w:val="25"/>
          <w:szCs w:val="25"/>
        </w:rPr>
        <w:drawing>
          <wp:anchor distT="0" distB="0" distL="114300" distR="114300" simplePos="0" relativeHeight="252308480" behindDoc="0" locked="0" layoutInCell="1" allowOverlap="1" wp14:anchorId="4C16FDD8" wp14:editId="173F9FAA">
            <wp:simplePos x="0" y="0"/>
            <wp:positionH relativeFrom="column">
              <wp:posOffset>-24130</wp:posOffset>
            </wp:positionH>
            <wp:positionV relativeFrom="paragraph">
              <wp:posOffset>29210</wp:posOffset>
            </wp:positionV>
            <wp:extent cx="1263015" cy="1259840"/>
            <wp:effectExtent l="0" t="0" r="0" b="0"/>
            <wp:wrapSquare wrapText="bothSides"/>
            <wp:docPr id="175147296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72969" name="Picture 1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3015" cy="1259840"/>
                    </a:xfrm>
                    <a:prstGeom prst="rect">
                      <a:avLst/>
                    </a:prstGeom>
                  </pic:spPr>
                </pic:pic>
              </a:graphicData>
            </a:graphic>
            <wp14:sizeRelH relativeFrom="page">
              <wp14:pctWidth>0</wp14:pctWidth>
            </wp14:sizeRelH>
            <wp14:sizeRelV relativeFrom="page">
              <wp14:pctHeight>0</wp14:pctHeight>
            </wp14:sizeRelV>
          </wp:anchor>
        </w:drawing>
      </w:r>
      <w:r w:rsidR="00591CEE" w:rsidRPr="00591CEE">
        <w:rPr>
          <w:sz w:val="25"/>
          <w:szCs w:val="25"/>
        </w:rPr>
        <w:t xml:space="preserve">Παρά τις συνεχείς </w:t>
      </w:r>
      <w:r w:rsidR="00591CEE" w:rsidRPr="00591CEE">
        <w:rPr>
          <w:rFonts w:ascii="Times New Roman" w:hAnsi="Times New Roman" w:cs="Times New Roman"/>
          <w:sz w:val="25"/>
          <w:szCs w:val="25"/>
        </w:rPr>
        <w:t>‒</w:t>
      </w:r>
      <w:r w:rsidR="00591CEE" w:rsidRPr="00591CEE">
        <w:rPr>
          <w:rFonts w:cs="PF DinText Pro"/>
          <w:sz w:val="25"/>
          <w:szCs w:val="25"/>
        </w:rPr>
        <w:t>σε</w:t>
      </w:r>
      <w:r w:rsidR="00591CEE" w:rsidRPr="00591CEE">
        <w:rPr>
          <w:sz w:val="25"/>
          <w:szCs w:val="25"/>
        </w:rPr>
        <w:t xml:space="preserve"> </w:t>
      </w:r>
      <w:r w:rsidR="00591CEE" w:rsidRPr="00591CEE">
        <w:rPr>
          <w:rFonts w:cs="PF DinText Pro"/>
          <w:sz w:val="25"/>
          <w:szCs w:val="25"/>
        </w:rPr>
        <w:t>παγκόσμια</w:t>
      </w:r>
      <w:r w:rsidR="00591CEE" w:rsidRPr="00591CEE">
        <w:rPr>
          <w:sz w:val="25"/>
          <w:szCs w:val="25"/>
        </w:rPr>
        <w:t xml:space="preserve"> </w:t>
      </w:r>
      <w:r w:rsidR="00591CEE" w:rsidRPr="00591CEE">
        <w:rPr>
          <w:rFonts w:cs="PF DinText Pro"/>
          <w:sz w:val="25"/>
          <w:szCs w:val="25"/>
        </w:rPr>
        <w:t>κλίμακα</w:t>
      </w:r>
      <w:r w:rsidR="00591CEE" w:rsidRPr="00591CEE">
        <w:rPr>
          <w:rFonts w:ascii="Times New Roman" w:hAnsi="Times New Roman" w:cs="Times New Roman"/>
          <w:sz w:val="25"/>
          <w:szCs w:val="25"/>
        </w:rPr>
        <w:t>‒</w:t>
      </w:r>
      <w:r w:rsidR="00591CEE" w:rsidRPr="00591CEE">
        <w:rPr>
          <w:sz w:val="25"/>
          <w:szCs w:val="25"/>
        </w:rPr>
        <w:t xml:space="preserve"> </w:t>
      </w:r>
      <w:r w:rsidR="00591CEE" w:rsidRPr="00591CEE">
        <w:rPr>
          <w:rFonts w:cs="PF DinText Pro"/>
          <w:sz w:val="25"/>
          <w:szCs w:val="25"/>
        </w:rPr>
        <w:t>ακτιβιστικές</w:t>
      </w:r>
      <w:r w:rsidR="00591CEE" w:rsidRPr="00591CEE">
        <w:rPr>
          <w:sz w:val="25"/>
          <w:szCs w:val="25"/>
        </w:rPr>
        <w:t xml:space="preserve"> </w:t>
      </w:r>
      <w:r w:rsidR="00591CEE" w:rsidRPr="00591CEE">
        <w:rPr>
          <w:rFonts w:cs="PF DinText Pro"/>
          <w:sz w:val="25"/>
          <w:szCs w:val="25"/>
        </w:rPr>
        <w:t>δράσεις</w:t>
      </w:r>
      <w:r w:rsidR="00591CEE" w:rsidRPr="00591CEE">
        <w:rPr>
          <w:sz w:val="25"/>
          <w:szCs w:val="25"/>
        </w:rPr>
        <w:t xml:space="preserve"> </w:t>
      </w:r>
      <w:r w:rsidR="00591CEE" w:rsidRPr="00591CEE">
        <w:rPr>
          <w:rFonts w:cs="PF DinText Pro"/>
          <w:sz w:val="25"/>
          <w:szCs w:val="25"/>
        </w:rPr>
        <w:t>και</w:t>
      </w:r>
      <w:r w:rsidR="00591CEE" w:rsidRPr="00591CEE">
        <w:rPr>
          <w:sz w:val="25"/>
          <w:szCs w:val="25"/>
        </w:rPr>
        <w:t xml:space="preserve"> </w:t>
      </w:r>
      <w:r w:rsidR="00591CEE" w:rsidRPr="00591CEE">
        <w:rPr>
          <w:rFonts w:cs="PF DinText Pro"/>
          <w:sz w:val="25"/>
          <w:szCs w:val="25"/>
        </w:rPr>
        <w:t>διεκδικήσεις</w:t>
      </w:r>
      <w:r w:rsidR="00591CEE" w:rsidRPr="00591CEE">
        <w:rPr>
          <w:sz w:val="25"/>
          <w:szCs w:val="25"/>
        </w:rPr>
        <w:t xml:space="preserve"> </w:t>
      </w:r>
      <w:r w:rsidR="00591CEE" w:rsidRPr="00591CEE">
        <w:rPr>
          <w:rFonts w:cs="PF DinText Pro"/>
          <w:sz w:val="25"/>
          <w:szCs w:val="25"/>
        </w:rPr>
        <w:t>των</w:t>
      </w:r>
      <w:r w:rsidR="00591CEE" w:rsidRPr="00591CEE">
        <w:rPr>
          <w:sz w:val="25"/>
          <w:szCs w:val="25"/>
        </w:rPr>
        <w:t xml:space="preserve"> </w:t>
      </w:r>
      <w:r w:rsidR="00591CEE" w:rsidRPr="00591CEE">
        <w:rPr>
          <w:rFonts w:cs="PF DinText Pro"/>
          <w:sz w:val="25"/>
          <w:szCs w:val="25"/>
        </w:rPr>
        <w:t>μελών</w:t>
      </w:r>
      <w:r w:rsidR="00591CEE" w:rsidRPr="00591CEE">
        <w:rPr>
          <w:sz w:val="25"/>
          <w:szCs w:val="25"/>
        </w:rPr>
        <w:t xml:space="preserve"> </w:t>
      </w:r>
      <w:r w:rsidR="00591CEE" w:rsidRPr="00591CEE">
        <w:rPr>
          <w:rFonts w:cs="PF DinText Pro"/>
          <w:sz w:val="25"/>
          <w:szCs w:val="25"/>
        </w:rPr>
        <w:t>του</w:t>
      </w:r>
      <w:r w:rsidR="00591CEE" w:rsidRPr="00591CEE">
        <w:rPr>
          <w:sz w:val="25"/>
          <w:szCs w:val="25"/>
        </w:rPr>
        <w:t xml:space="preserve"> </w:t>
      </w:r>
      <w:r w:rsidR="00591CEE" w:rsidRPr="00591CEE">
        <w:rPr>
          <w:rFonts w:cs="PF DinText Pro"/>
          <w:sz w:val="25"/>
          <w:szCs w:val="25"/>
        </w:rPr>
        <w:t>αναπηρικού</w:t>
      </w:r>
      <w:r w:rsidR="00591CEE" w:rsidRPr="00591CEE">
        <w:rPr>
          <w:sz w:val="25"/>
          <w:szCs w:val="25"/>
        </w:rPr>
        <w:t xml:space="preserve"> </w:t>
      </w:r>
      <w:r w:rsidR="00591CEE" w:rsidRPr="00591CEE">
        <w:rPr>
          <w:rFonts w:cs="PF DinText Pro"/>
          <w:sz w:val="25"/>
          <w:szCs w:val="25"/>
        </w:rPr>
        <w:t>κινήματος</w:t>
      </w:r>
      <w:r w:rsidR="00591CEE" w:rsidRPr="00591CEE">
        <w:rPr>
          <w:sz w:val="25"/>
          <w:szCs w:val="25"/>
        </w:rPr>
        <w:t xml:space="preserve"> (</w:t>
      </w:r>
      <w:r w:rsidR="00591CEE" w:rsidRPr="00591CEE">
        <w:rPr>
          <w:rFonts w:cs="PF DinText Pro"/>
          <w:sz w:val="25"/>
          <w:szCs w:val="25"/>
        </w:rPr>
        <w:t>κοινωνικό</w:t>
      </w:r>
      <w:r w:rsidR="00591CEE" w:rsidRPr="00591CEE">
        <w:rPr>
          <w:sz w:val="25"/>
          <w:szCs w:val="25"/>
        </w:rPr>
        <w:t xml:space="preserve"> </w:t>
      </w:r>
      <w:r w:rsidR="00591CEE" w:rsidRPr="00591CEE">
        <w:rPr>
          <w:rFonts w:cs="PF DinText Pro"/>
          <w:sz w:val="25"/>
          <w:szCs w:val="25"/>
        </w:rPr>
        <w:t>μοντέλο</w:t>
      </w:r>
      <w:r w:rsidR="00591CEE" w:rsidRPr="00591CEE">
        <w:rPr>
          <w:sz w:val="25"/>
          <w:szCs w:val="25"/>
        </w:rPr>
        <w:t xml:space="preserve">), </w:t>
      </w:r>
      <w:r w:rsidR="00591CEE" w:rsidRPr="00591CEE">
        <w:rPr>
          <w:rFonts w:cs="PF DinText Pro"/>
          <w:sz w:val="25"/>
          <w:szCs w:val="25"/>
        </w:rPr>
        <w:t>στις</w:t>
      </w:r>
      <w:r w:rsidR="00591CEE" w:rsidRPr="00591CEE">
        <w:rPr>
          <w:sz w:val="25"/>
          <w:szCs w:val="25"/>
        </w:rPr>
        <w:t xml:space="preserve"> </w:t>
      </w:r>
      <w:r w:rsidR="00591CEE" w:rsidRPr="00591CEE">
        <w:rPr>
          <w:rFonts w:cs="PF DinText Pro"/>
          <w:sz w:val="25"/>
          <w:szCs w:val="25"/>
        </w:rPr>
        <w:t>αρχές</w:t>
      </w:r>
      <w:r w:rsidR="00591CEE" w:rsidRPr="00591CEE">
        <w:rPr>
          <w:sz w:val="25"/>
          <w:szCs w:val="25"/>
        </w:rPr>
        <w:t xml:space="preserve"> </w:t>
      </w:r>
      <w:r w:rsidR="00591CEE" w:rsidRPr="00591CEE">
        <w:rPr>
          <w:rFonts w:cs="PF DinText Pro"/>
          <w:sz w:val="25"/>
          <w:szCs w:val="25"/>
        </w:rPr>
        <w:t>της</w:t>
      </w:r>
      <w:r w:rsidR="00591CEE" w:rsidRPr="00591CEE">
        <w:rPr>
          <w:sz w:val="25"/>
          <w:szCs w:val="25"/>
        </w:rPr>
        <w:t xml:space="preserve"> </w:t>
      </w:r>
      <w:r w:rsidR="00591CEE" w:rsidRPr="00591CEE">
        <w:rPr>
          <w:rFonts w:cs="PF DinText Pro"/>
          <w:sz w:val="25"/>
          <w:szCs w:val="25"/>
        </w:rPr>
        <w:t>δεκαετίας</w:t>
      </w:r>
      <w:r w:rsidR="00591CEE" w:rsidRPr="00591CEE">
        <w:rPr>
          <w:sz w:val="25"/>
          <w:szCs w:val="25"/>
        </w:rPr>
        <w:t xml:space="preserve"> </w:t>
      </w:r>
      <w:r w:rsidR="00591CEE" w:rsidRPr="00591CEE">
        <w:rPr>
          <w:rFonts w:cs="PF DinText Pro"/>
          <w:sz w:val="25"/>
          <w:szCs w:val="25"/>
        </w:rPr>
        <w:t>του</w:t>
      </w:r>
      <w:r w:rsidR="00591CEE" w:rsidRPr="00591CEE">
        <w:rPr>
          <w:sz w:val="25"/>
          <w:szCs w:val="25"/>
        </w:rPr>
        <w:t xml:space="preserve"> 2000, </w:t>
      </w:r>
      <w:r w:rsidR="00591CEE" w:rsidRPr="00591CEE">
        <w:rPr>
          <w:rFonts w:cs="PF DinText Pro"/>
          <w:sz w:val="25"/>
          <w:szCs w:val="25"/>
        </w:rPr>
        <w:t>η</w:t>
      </w:r>
      <w:r w:rsidR="00591CEE" w:rsidRPr="00591CEE">
        <w:rPr>
          <w:sz w:val="25"/>
          <w:szCs w:val="25"/>
        </w:rPr>
        <w:t xml:space="preserve"> </w:t>
      </w:r>
      <w:r w:rsidR="00591CEE" w:rsidRPr="00591CEE">
        <w:rPr>
          <w:rFonts w:cs="PF DinText Pro"/>
          <w:sz w:val="25"/>
          <w:szCs w:val="25"/>
        </w:rPr>
        <w:t>κοινωνική</w:t>
      </w:r>
      <w:r w:rsidR="00591CEE" w:rsidRPr="00591CEE">
        <w:rPr>
          <w:sz w:val="25"/>
          <w:szCs w:val="25"/>
        </w:rPr>
        <w:t xml:space="preserve"> </w:t>
      </w:r>
      <w:r w:rsidR="00591CEE" w:rsidRPr="00591CEE">
        <w:rPr>
          <w:rFonts w:cs="PF DinText Pro"/>
          <w:sz w:val="25"/>
          <w:szCs w:val="25"/>
        </w:rPr>
        <w:t>ομάδα</w:t>
      </w:r>
      <w:r w:rsidR="00591CEE" w:rsidRPr="00591CEE">
        <w:rPr>
          <w:sz w:val="25"/>
          <w:szCs w:val="25"/>
        </w:rPr>
        <w:t xml:space="preserve"> </w:t>
      </w:r>
      <w:r w:rsidR="00591CEE" w:rsidRPr="00591CEE">
        <w:rPr>
          <w:rFonts w:cs="PF DinText Pro"/>
          <w:sz w:val="25"/>
          <w:szCs w:val="25"/>
        </w:rPr>
        <w:t>των</w:t>
      </w:r>
      <w:r w:rsidR="00591CEE" w:rsidRPr="00591CEE">
        <w:rPr>
          <w:sz w:val="25"/>
          <w:szCs w:val="25"/>
        </w:rPr>
        <w:t xml:space="preserve"> </w:t>
      </w:r>
      <w:r w:rsidR="00591CEE" w:rsidRPr="00591CEE">
        <w:rPr>
          <w:rFonts w:cs="PF DinText Pro"/>
          <w:sz w:val="25"/>
          <w:szCs w:val="25"/>
        </w:rPr>
        <w:t>ατόμων</w:t>
      </w:r>
      <w:r w:rsidR="00591CEE" w:rsidRPr="00591CEE">
        <w:rPr>
          <w:sz w:val="25"/>
          <w:szCs w:val="25"/>
        </w:rPr>
        <w:t xml:space="preserve"> </w:t>
      </w:r>
      <w:r w:rsidR="00591CEE" w:rsidRPr="00591CEE">
        <w:rPr>
          <w:rFonts w:cs="PF DinText Pro"/>
          <w:sz w:val="25"/>
          <w:szCs w:val="25"/>
        </w:rPr>
        <w:t>με</w:t>
      </w:r>
      <w:r w:rsidR="00591CEE" w:rsidRPr="00591CEE">
        <w:rPr>
          <w:sz w:val="25"/>
          <w:szCs w:val="25"/>
        </w:rPr>
        <w:t xml:space="preserve"> </w:t>
      </w:r>
      <w:r w:rsidR="00591CEE" w:rsidRPr="00591CEE">
        <w:rPr>
          <w:rFonts w:cs="PF DinText Pro"/>
          <w:sz w:val="25"/>
          <w:szCs w:val="25"/>
        </w:rPr>
        <w:t>αναπηρία</w:t>
      </w:r>
      <w:r w:rsidR="00591CEE" w:rsidRPr="00591CEE">
        <w:rPr>
          <w:sz w:val="25"/>
          <w:szCs w:val="25"/>
        </w:rPr>
        <w:t xml:space="preserve"> </w:t>
      </w:r>
      <w:r w:rsidR="00591CEE" w:rsidRPr="00591CEE">
        <w:rPr>
          <w:rFonts w:cs="PF DinText Pro"/>
          <w:sz w:val="25"/>
          <w:szCs w:val="25"/>
        </w:rPr>
        <w:t>παρέμενε</w:t>
      </w:r>
      <w:r w:rsidR="00591CEE" w:rsidRPr="00591CEE">
        <w:rPr>
          <w:sz w:val="25"/>
          <w:szCs w:val="25"/>
        </w:rPr>
        <w:t xml:space="preserve"> </w:t>
      </w:r>
      <w:r w:rsidR="00591CEE" w:rsidRPr="00591CEE">
        <w:rPr>
          <w:rFonts w:cs="PF DinText Pro"/>
          <w:sz w:val="25"/>
          <w:szCs w:val="25"/>
        </w:rPr>
        <w:t>«μη</w:t>
      </w:r>
      <w:r w:rsidR="00591CEE" w:rsidRPr="00591CEE">
        <w:rPr>
          <w:sz w:val="25"/>
          <w:szCs w:val="25"/>
        </w:rPr>
        <w:t>-</w:t>
      </w:r>
      <w:r w:rsidR="00591CEE" w:rsidRPr="00591CEE">
        <w:rPr>
          <w:rFonts w:cs="PF DinText Pro"/>
          <w:sz w:val="25"/>
          <w:szCs w:val="25"/>
        </w:rPr>
        <w:t>ορατή»</w:t>
      </w:r>
      <w:r w:rsidR="00591CEE" w:rsidRPr="00591CEE">
        <w:rPr>
          <w:sz w:val="25"/>
          <w:szCs w:val="25"/>
        </w:rPr>
        <w:t xml:space="preserve"> </w:t>
      </w:r>
      <w:r w:rsidR="00591CEE" w:rsidRPr="00591CEE">
        <w:rPr>
          <w:rFonts w:cs="PF DinText Pro"/>
          <w:sz w:val="25"/>
          <w:szCs w:val="25"/>
        </w:rPr>
        <w:t>στο</w:t>
      </w:r>
      <w:r w:rsidR="00591CEE" w:rsidRPr="00591CEE">
        <w:rPr>
          <w:sz w:val="25"/>
          <w:szCs w:val="25"/>
        </w:rPr>
        <w:t xml:space="preserve"> </w:t>
      </w:r>
      <w:r w:rsidR="00591CEE" w:rsidRPr="00591CEE">
        <w:rPr>
          <w:rFonts w:cs="PF DinText Pro"/>
          <w:sz w:val="25"/>
          <w:szCs w:val="25"/>
        </w:rPr>
        <w:t>διεθνές</w:t>
      </w:r>
      <w:r w:rsidR="00591CEE" w:rsidRPr="00591CEE">
        <w:rPr>
          <w:sz w:val="25"/>
          <w:szCs w:val="25"/>
        </w:rPr>
        <w:t xml:space="preserve"> </w:t>
      </w:r>
      <w:r w:rsidR="00591CEE" w:rsidRPr="00591CEE">
        <w:rPr>
          <w:rFonts w:cs="PF DinText Pro"/>
          <w:sz w:val="25"/>
          <w:szCs w:val="25"/>
        </w:rPr>
        <w:t>δίκαιο</w:t>
      </w:r>
      <w:r w:rsidR="00591CEE" w:rsidRPr="00591CEE">
        <w:rPr>
          <w:sz w:val="25"/>
          <w:szCs w:val="25"/>
        </w:rPr>
        <w:t xml:space="preserve"> </w:t>
      </w:r>
      <w:r w:rsidR="00591CEE" w:rsidRPr="00591CEE">
        <w:rPr>
          <w:rFonts w:cs="PF DinText Pro"/>
          <w:sz w:val="25"/>
          <w:szCs w:val="25"/>
        </w:rPr>
        <w:t>ανθρωπίνων</w:t>
      </w:r>
      <w:r w:rsidR="00591CEE" w:rsidRPr="00591CEE">
        <w:rPr>
          <w:sz w:val="25"/>
          <w:szCs w:val="25"/>
        </w:rPr>
        <w:t xml:space="preserve"> </w:t>
      </w:r>
      <w:r w:rsidR="00591CEE" w:rsidRPr="00591CEE">
        <w:rPr>
          <w:rFonts w:cs="PF DinText Pro"/>
          <w:sz w:val="25"/>
          <w:szCs w:val="25"/>
        </w:rPr>
        <w:t>δικαιωμάτων</w:t>
      </w:r>
      <w:r w:rsidR="00591CEE" w:rsidRPr="00591CEE">
        <w:rPr>
          <w:sz w:val="25"/>
          <w:szCs w:val="25"/>
        </w:rPr>
        <w:t xml:space="preserve">. </w:t>
      </w:r>
      <w:r w:rsidR="00591CEE" w:rsidRPr="00591CEE">
        <w:rPr>
          <w:rFonts w:cs="PF DinText Pro"/>
          <w:sz w:val="25"/>
          <w:szCs w:val="25"/>
        </w:rPr>
        <w:t>Η</w:t>
      </w:r>
      <w:r w:rsidR="00591CEE" w:rsidRPr="00591CEE">
        <w:rPr>
          <w:sz w:val="25"/>
          <w:szCs w:val="25"/>
        </w:rPr>
        <w:t xml:space="preserve"> </w:t>
      </w:r>
      <w:r w:rsidR="00591CEE" w:rsidRPr="00591CEE">
        <w:rPr>
          <w:rFonts w:cs="PF DinText Pro"/>
          <w:sz w:val="25"/>
          <w:szCs w:val="25"/>
        </w:rPr>
        <w:t>απουσία</w:t>
      </w:r>
      <w:r w:rsidR="00591CEE" w:rsidRPr="00591CEE">
        <w:rPr>
          <w:sz w:val="25"/>
          <w:szCs w:val="25"/>
        </w:rPr>
        <w:t xml:space="preserve"> </w:t>
      </w:r>
      <w:r w:rsidR="00591CEE" w:rsidRPr="00591CEE">
        <w:rPr>
          <w:rFonts w:cs="PF DinText Pro"/>
          <w:sz w:val="25"/>
          <w:szCs w:val="25"/>
        </w:rPr>
        <w:t>των</w:t>
      </w:r>
      <w:r w:rsidR="00591CEE" w:rsidRPr="00591CEE">
        <w:rPr>
          <w:sz w:val="25"/>
          <w:szCs w:val="25"/>
        </w:rPr>
        <w:t xml:space="preserve"> </w:t>
      </w:r>
      <w:r w:rsidR="00591CEE" w:rsidRPr="00591CEE">
        <w:rPr>
          <w:rFonts w:cs="PF DinText Pro"/>
          <w:sz w:val="25"/>
          <w:szCs w:val="25"/>
        </w:rPr>
        <w:t>ατόμων</w:t>
      </w:r>
      <w:r w:rsidR="00591CEE" w:rsidRPr="00591CEE">
        <w:rPr>
          <w:sz w:val="25"/>
          <w:szCs w:val="25"/>
        </w:rPr>
        <w:t xml:space="preserve"> </w:t>
      </w:r>
      <w:r w:rsidR="00591CEE" w:rsidRPr="00591CEE">
        <w:rPr>
          <w:rFonts w:cs="PF DinText Pro"/>
          <w:sz w:val="25"/>
          <w:szCs w:val="25"/>
        </w:rPr>
        <w:t>με</w:t>
      </w:r>
      <w:r w:rsidR="00591CEE" w:rsidRPr="00591CEE">
        <w:rPr>
          <w:sz w:val="25"/>
          <w:szCs w:val="25"/>
        </w:rPr>
        <w:t xml:space="preserve"> </w:t>
      </w:r>
      <w:r w:rsidR="00591CEE" w:rsidRPr="00591CEE">
        <w:rPr>
          <w:rFonts w:cs="PF DinText Pro"/>
          <w:sz w:val="25"/>
          <w:szCs w:val="25"/>
        </w:rPr>
        <w:t>αναπηρία</w:t>
      </w:r>
      <w:r w:rsidR="00591CEE" w:rsidRPr="00591CEE">
        <w:rPr>
          <w:sz w:val="25"/>
          <w:szCs w:val="25"/>
        </w:rPr>
        <w:t xml:space="preserve"> </w:t>
      </w:r>
      <w:r w:rsidR="00591CEE" w:rsidRPr="00591CEE">
        <w:rPr>
          <w:rFonts w:cs="PF DinText Pro"/>
          <w:sz w:val="25"/>
          <w:szCs w:val="25"/>
        </w:rPr>
        <w:t>από</w:t>
      </w:r>
      <w:r w:rsidR="00591CEE" w:rsidRPr="00591CEE">
        <w:rPr>
          <w:sz w:val="25"/>
          <w:szCs w:val="25"/>
        </w:rPr>
        <w:t xml:space="preserve"> </w:t>
      </w:r>
      <w:r w:rsidR="00591CEE" w:rsidRPr="00591CEE">
        <w:rPr>
          <w:rFonts w:cs="PF DinText Pro"/>
          <w:sz w:val="25"/>
          <w:szCs w:val="25"/>
        </w:rPr>
        <w:t>το</w:t>
      </w:r>
      <w:r w:rsidR="00591CEE" w:rsidRPr="00591CEE">
        <w:rPr>
          <w:sz w:val="25"/>
          <w:szCs w:val="25"/>
        </w:rPr>
        <w:t xml:space="preserve"> </w:t>
      </w:r>
      <w:r w:rsidR="00591CEE" w:rsidRPr="00591CEE">
        <w:rPr>
          <w:rFonts w:cs="PF DinText Pro"/>
          <w:sz w:val="25"/>
          <w:szCs w:val="25"/>
        </w:rPr>
        <w:t>διεθνές</w:t>
      </w:r>
      <w:r w:rsidR="00591CEE" w:rsidRPr="00591CEE">
        <w:rPr>
          <w:sz w:val="25"/>
          <w:szCs w:val="25"/>
        </w:rPr>
        <w:t xml:space="preserve"> </w:t>
      </w:r>
      <w:r w:rsidR="00591CEE" w:rsidRPr="00591CEE">
        <w:rPr>
          <w:rFonts w:cs="PF DinText Pro"/>
          <w:sz w:val="25"/>
          <w:szCs w:val="25"/>
        </w:rPr>
        <w:t>δίκαιο</w:t>
      </w:r>
      <w:r w:rsidR="00591CEE" w:rsidRPr="00591CEE">
        <w:rPr>
          <w:sz w:val="25"/>
          <w:szCs w:val="25"/>
        </w:rPr>
        <w:t xml:space="preserve"> </w:t>
      </w:r>
      <w:r w:rsidR="00591CEE" w:rsidRPr="00591CEE">
        <w:rPr>
          <w:rFonts w:cs="PF DinText Pro"/>
          <w:sz w:val="25"/>
          <w:szCs w:val="25"/>
        </w:rPr>
        <w:t>ανθρωπίνων</w:t>
      </w:r>
      <w:r w:rsidR="00591CEE" w:rsidRPr="00591CEE">
        <w:rPr>
          <w:sz w:val="25"/>
          <w:szCs w:val="25"/>
        </w:rPr>
        <w:t xml:space="preserve"> </w:t>
      </w:r>
      <w:r w:rsidR="00591CEE" w:rsidRPr="00591CEE">
        <w:rPr>
          <w:rFonts w:cs="PF DinText Pro"/>
          <w:sz w:val="25"/>
          <w:szCs w:val="25"/>
        </w:rPr>
        <w:t>δικαιωμάτων</w:t>
      </w:r>
      <w:r w:rsidR="00591CEE" w:rsidRPr="00591CEE">
        <w:rPr>
          <w:sz w:val="25"/>
          <w:szCs w:val="25"/>
        </w:rPr>
        <w:t xml:space="preserve">, </w:t>
      </w:r>
      <w:r w:rsidR="00591CEE" w:rsidRPr="00591CEE">
        <w:rPr>
          <w:rFonts w:cs="PF DinText Pro"/>
          <w:sz w:val="25"/>
          <w:szCs w:val="25"/>
        </w:rPr>
        <w:t>σε</w:t>
      </w:r>
      <w:r w:rsidR="00591CEE" w:rsidRPr="00591CEE">
        <w:rPr>
          <w:sz w:val="25"/>
          <w:szCs w:val="25"/>
        </w:rPr>
        <w:t xml:space="preserve"> </w:t>
      </w:r>
      <w:r w:rsidR="00591CEE" w:rsidRPr="00591CEE">
        <w:rPr>
          <w:rFonts w:cs="PF DinText Pro"/>
          <w:sz w:val="25"/>
          <w:szCs w:val="25"/>
        </w:rPr>
        <w:t>συνδυασμό</w:t>
      </w:r>
      <w:r w:rsidR="00591CEE" w:rsidRPr="00591CEE">
        <w:rPr>
          <w:sz w:val="25"/>
          <w:szCs w:val="25"/>
        </w:rPr>
        <w:t xml:space="preserve"> </w:t>
      </w:r>
      <w:r w:rsidR="00591CEE" w:rsidRPr="00591CEE">
        <w:rPr>
          <w:rFonts w:cs="PF DinText Pro"/>
          <w:sz w:val="25"/>
          <w:szCs w:val="25"/>
        </w:rPr>
        <w:t>με</w:t>
      </w:r>
      <w:r w:rsidR="00591CEE" w:rsidRPr="00591CEE">
        <w:rPr>
          <w:sz w:val="25"/>
          <w:szCs w:val="25"/>
        </w:rPr>
        <w:t xml:space="preserve"> </w:t>
      </w:r>
      <w:r w:rsidR="00591CEE" w:rsidRPr="00591CEE">
        <w:rPr>
          <w:rFonts w:cs="PF DinText Pro"/>
          <w:sz w:val="25"/>
          <w:szCs w:val="25"/>
        </w:rPr>
        <w:t>την</w:t>
      </w:r>
      <w:r w:rsidR="00591CEE" w:rsidRPr="00591CEE">
        <w:rPr>
          <w:sz w:val="25"/>
          <w:szCs w:val="25"/>
        </w:rPr>
        <w:t xml:space="preserve"> </w:t>
      </w:r>
      <w:r w:rsidR="00591CEE" w:rsidRPr="00591CEE">
        <w:rPr>
          <w:rFonts w:cs="PF DinText Pro"/>
          <w:sz w:val="25"/>
          <w:szCs w:val="25"/>
        </w:rPr>
        <w:t>κυριαρχία</w:t>
      </w:r>
      <w:r w:rsidR="00591CEE" w:rsidRPr="00591CEE">
        <w:rPr>
          <w:sz w:val="25"/>
          <w:szCs w:val="25"/>
        </w:rPr>
        <w:t xml:space="preserve"> </w:t>
      </w:r>
      <w:r w:rsidR="00591CEE" w:rsidRPr="00591CEE">
        <w:rPr>
          <w:rFonts w:cs="PF DinText Pro"/>
          <w:sz w:val="25"/>
          <w:szCs w:val="25"/>
        </w:rPr>
        <w:t>του</w:t>
      </w:r>
      <w:r w:rsidR="00591CEE" w:rsidRPr="00591CEE">
        <w:rPr>
          <w:sz w:val="25"/>
          <w:szCs w:val="25"/>
        </w:rPr>
        <w:t xml:space="preserve"> </w:t>
      </w:r>
      <w:r w:rsidR="00591CEE" w:rsidRPr="00591CEE">
        <w:rPr>
          <w:rFonts w:cs="PF DinText Pro"/>
          <w:sz w:val="25"/>
          <w:szCs w:val="25"/>
        </w:rPr>
        <w:t>ιατρικού</w:t>
      </w:r>
      <w:r w:rsidR="00591CEE" w:rsidRPr="00591CEE">
        <w:rPr>
          <w:sz w:val="25"/>
          <w:szCs w:val="25"/>
        </w:rPr>
        <w:t xml:space="preserve"> </w:t>
      </w:r>
      <w:r w:rsidR="00591CEE" w:rsidRPr="00591CEE">
        <w:rPr>
          <w:rFonts w:cs="PF DinText Pro"/>
          <w:sz w:val="25"/>
          <w:szCs w:val="25"/>
        </w:rPr>
        <w:t>μοντέλου</w:t>
      </w:r>
      <w:r w:rsidR="00591CEE" w:rsidRPr="00591CEE">
        <w:rPr>
          <w:sz w:val="25"/>
          <w:szCs w:val="25"/>
        </w:rPr>
        <w:t xml:space="preserve">, </w:t>
      </w:r>
      <w:r w:rsidR="00591CEE" w:rsidRPr="00591CEE">
        <w:rPr>
          <w:rFonts w:cs="PF DinText Pro"/>
          <w:sz w:val="25"/>
          <w:szCs w:val="25"/>
        </w:rPr>
        <w:t>οδήγησε</w:t>
      </w:r>
      <w:r w:rsidR="00591CEE" w:rsidRPr="00591CEE">
        <w:rPr>
          <w:sz w:val="25"/>
          <w:szCs w:val="25"/>
        </w:rPr>
        <w:t xml:space="preserve"> </w:t>
      </w:r>
      <w:r w:rsidR="00591CEE" w:rsidRPr="00591CEE">
        <w:rPr>
          <w:rFonts w:cs="PF DinText Pro"/>
          <w:sz w:val="25"/>
          <w:szCs w:val="25"/>
        </w:rPr>
        <w:t>τους</w:t>
      </w:r>
      <w:r w:rsidR="00591CEE" w:rsidRPr="00591CEE">
        <w:rPr>
          <w:sz w:val="25"/>
          <w:szCs w:val="25"/>
        </w:rPr>
        <w:t xml:space="preserve"> </w:t>
      </w:r>
      <w:r w:rsidR="00591CEE" w:rsidRPr="00591CEE">
        <w:rPr>
          <w:rFonts w:cs="PF DinText Pro"/>
          <w:sz w:val="25"/>
          <w:szCs w:val="25"/>
        </w:rPr>
        <w:t>ακτιβιστές</w:t>
      </w:r>
      <w:r w:rsidR="00591CEE" w:rsidRPr="00591CEE">
        <w:rPr>
          <w:sz w:val="25"/>
          <w:szCs w:val="25"/>
        </w:rPr>
        <w:t xml:space="preserve"> </w:t>
      </w:r>
      <w:r w:rsidR="00591CEE" w:rsidRPr="00591CEE">
        <w:rPr>
          <w:rFonts w:cs="PF DinText Pro"/>
          <w:sz w:val="25"/>
          <w:szCs w:val="25"/>
        </w:rPr>
        <w:t>και</w:t>
      </w:r>
      <w:r w:rsidR="00591CEE" w:rsidRPr="00591CEE">
        <w:rPr>
          <w:sz w:val="25"/>
          <w:szCs w:val="25"/>
        </w:rPr>
        <w:t xml:space="preserve"> </w:t>
      </w:r>
      <w:r w:rsidR="00591CEE" w:rsidRPr="00591CEE">
        <w:rPr>
          <w:rFonts w:cs="PF DinText Pro"/>
          <w:sz w:val="25"/>
          <w:szCs w:val="25"/>
        </w:rPr>
        <w:lastRenderedPageBreak/>
        <w:t>εκπροσώπους</w:t>
      </w:r>
      <w:r w:rsidR="00591CEE" w:rsidRPr="00591CEE">
        <w:rPr>
          <w:sz w:val="25"/>
          <w:szCs w:val="25"/>
        </w:rPr>
        <w:t xml:space="preserve"> </w:t>
      </w:r>
      <w:r w:rsidR="00591CEE" w:rsidRPr="00591CEE">
        <w:rPr>
          <w:rFonts w:cs="PF DinText Pro"/>
          <w:sz w:val="25"/>
          <w:szCs w:val="25"/>
        </w:rPr>
        <w:t>του</w:t>
      </w:r>
      <w:r w:rsidR="00591CEE" w:rsidRPr="00591CEE">
        <w:rPr>
          <w:sz w:val="25"/>
          <w:szCs w:val="25"/>
        </w:rPr>
        <w:t xml:space="preserve"> </w:t>
      </w:r>
      <w:r w:rsidR="00591CEE" w:rsidRPr="00591CEE">
        <w:rPr>
          <w:rFonts w:cs="PF DinText Pro"/>
          <w:sz w:val="25"/>
          <w:szCs w:val="25"/>
        </w:rPr>
        <w:t>παγκόσμιου</w:t>
      </w:r>
      <w:r w:rsidR="00591CEE" w:rsidRPr="00591CEE">
        <w:rPr>
          <w:sz w:val="25"/>
          <w:szCs w:val="25"/>
        </w:rPr>
        <w:t xml:space="preserve"> </w:t>
      </w:r>
      <w:r w:rsidR="00591CEE" w:rsidRPr="00591CEE">
        <w:rPr>
          <w:rFonts w:cs="PF DinText Pro"/>
          <w:sz w:val="25"/>
          <w:szCs w:val="25"/>
        </w:rPr>
        <w:t>αναπηρικού</w:t>
      </w:r>
      <w:r w:rsidR="00591CEE" w:rsidRPr="00591CEE">
        <w:rPr>
          <w:sz w:val="25"/>
          <w:szCs w:val="25"/>
        </w:rPr>
        <w:t xml:space="preserve"> </w:t>
      </w:r>
      <w:r w:rsidR="00591CEE" w:rsidRPr="00591CEE">
        <w:rPr>
          <w:rFonts w:cs="PF DinText Pro"/>
          <w:sz w:val="25"/>
          <w:szCs w:val="25"/>
        </w:rPr>
        <w:t>κινήματος</w:t>
      </w:r>
      <w:r w:rsidR="00591CEE" w:rsidRPr="00591CEE">
        <w:rPr>
          <w:sz w:val="25"/>
          <w:szCs w:val="25"/>
        </w:rPr>
        <w:t xml:space="preserve"> </w:t>
      </w:r>
      <w:r w:rsidR="00591CEE" w:rsidRPr="00591CEE">
        <w:rPr>
          <w:rFonts w:cs="PF DinText Pro"/>
          <w:sz w:val="25"/>
          <w:szCs w:val="25"/>
        </w:rPr>
        <w:t>να</w:t>
      </w:r>
      <w:r w:rsidR="00591CEE" w:rsidRPr="00591CEE">
        <w:rPr>
          <w:sz w:val="25"/>
          <w:szCs w:val="25"/>
        </w:rPr>
        <w:t xml:space="preserve"> </w:t>
      </w:r>
      <w:r w:rsidR="00591CEE" w:rsidRPr="00591CEE">
        <w:rPr>
          <w:rFonts w:cs="PF DinText Pro"/>
          <w:sz w:val="25"/>
          <w:szCs w:val="25"/>
        </w:rPr>
        <w:t>ασκήσουν</w:t>
      </w:r>
      <w:r w:rsidR="00591CEE" w:rsidRPr="00591CEE">
        <w:rPr>
          <w:sz w:val="25"/>
          <w:szCs w:val="25"/>
        </w:rPr>
        <w:t xml:space="preserve"> </w:t>
      </w:r>
      <w:r w:rsidR="00591CEE" w:rsidRPr="00591CEE">
        <w:rPr>
          <w:rFonts w:cs="PF DinText Pro"/>
          <w:sz w:val="25"/>
          <w:szCs w:val="25"/>
        </w:rPr>
        <w:t>μεγαλύτερες</w:t>
      </w:r>
      <w:r w:rsidR="00591CEE" w:rsidRPr="00591CEE">
        <w:rPr>
          <w:sz w:val="25"/>
          <w:szCs w:val="25"/>
        </w:rPr>
        <w:t xml:space="preserve"> </w:t>
      </w:r>
      <w:r w:rsidR="00591CEE" w:rsidRPr="00591CEE">
        <w:rPr>
          <w:rFonts w:cs="PF DinText Pro"/>
          <w:sz w:val="25"/>
          <w:szCs w:val="25"/>
        </w:rPr>
        <w:t>πιέσει</w:t>
      </w:r>
      <w:r w:rsidR="00591CEE" w:rsidRPr="00591CEE">
        <w:rPr>
          <w:sz w:val="25"/>
          <w:szCs w:val="25"/>
        </w:rPr>
        <w:t xml:space="preserve">ς, ώστε τα άτομα με αναπηρία να αναγνωριστούν ως φορείς δικαιωμάτων και ελευθεριών όπως οι υπόλοιποι πολίτες </w:t>
      </w:r>
      <w:r w:rsidR="00E443B8">
        <w:rPr>
          <w:sz w:val="25"/>
          <w:szCs w:val="25"/>
        </w:rPr>
        <w:fldChar w:fldCharType="begin"/>
      </w:r>
      <w:r w:rsidR="00E443B8">
        <w:rPr>
          <w:sz w:val="25"/>
          <w:szCs w:val="25"/>
        </w:rPr>
        <w:instrText xml:space="preserve"> REF _Ref167183003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28</w:t>
      </w:r>
      <w:r w:rsidR="00E443B8">
        <w:rPr>
          <w:sz w:val="25"/>
          <w:szCs w:val="25"/>
        </w:rPr>
        <w:t>]</w:t>
      </w:r>
      <w:r w:rsidR="00E443B8">
        <w:rPr>
          <w:sz w:val="25"/>
          <w:szCs w:val="25"/>
        </w:rPr>
        <w:fldChar w:fldCharType="end"/>
      </w:r>
      <w:r w:rsidR="00591CEE" w:rsidRPr="00591CEE">
        <w:rPr>
          <w:sz w:val="25"/>
          <w:szCs w:val="25"/>
        </w:rPr>
        <w:t>.</w:t>
      </w:r>
    </w:p>
    <w:p w14:paraId="20BD549E" w14:textId="255B5A19" w:rsidR="00591CEE" w:rsidRPr="00591CEE" w:rsidRDefault="005F2556" w:rsidP="00591CEE">
      <w:pPr>
        <w:pStyle w:val="MyParagraph"/>
        <w:spacing w:line="252" w:lineRule="auto"/>
        <w:rPr>
          <w:sz w:val="25"/>
          <w:szCs w:val="25"/>
        </w:rPr>
      </w:pPr>
      <w:r>
        <w:rPr>
          <w:noProof/>
          <w:sz w:val="25"/>
          <w:szCs w:val="25"/>
        </w:rPr>
        <w:drawing>
          <wp:anchor distT="0" distB="0" distL="114300" distR="114300" simplePos="0" relativeHeight="252309504" behindDoc="0" locked="0" layoutInCell="1" allowOverlap="1" wp14:anchorId="159B9338" wp14:editId="48198CE9">
            <wp:simplePos x="0" y="0"/>
            <wp:positionH relativeFrom="column">
              <wp:posOffset>4319270</wp:posOffset>
            </wp:positionH>
            <wp:positionV relativeFrom="paragraph">
              <wp:posOffset>15240</wp:posOffset>
            </wp:positionV>
            <wp:extent cx="1263600" cy="1260000"/>
            <wp:effectExtent l="0" t="0" r="0" b="0"/>
            <wp:wrapSquare wrapText="bothSides"/>
            <wp:docPr id="129495985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59859" name="Picture 20">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3600" cy="1260000"/>
                    </a:xfrm>
                    <a:prstGeom prst="rect">
                      <a:avLst/>
                    </a:prstGeom>
                  </pic:spPr>
                </pic:pic>
              </a:graphicData>
            </a:graphic>
            <wp14:sizeRelH relativeFrom="margin">
              <wp14:pctWidth>0</wp14:pctWidth>
            </wp14:sizeRelH>
            <wp14:sizeRelV relativeFrom="margin">
              <wp14:pctHeight>0</wp14:pctHeight>
            </wp14:sizeRelV>
          </wp:anchor>
        </w:drawing>
      </w:r>
      <w:r w:rsidR="00591CEE" w:rsidRPr="00591CEE">
        <w:rPr>
          <w:sz w:val="25"/>
          <w:szCs w:val="25"/>
        </w:rPr>
        <w:t xml:space="preserve">Το κοινωνικό μοντέλο χρησίμευσε ως σκαλοπάτι στους αγώνες για τη μεταρρύθμιση των πολιτικών δικαιωμάτων αλλά και στη θέσπιση νομοθεσίας κατά των διακρίσεων για τα άτομα με αναπηρία σε πολλές χώρες ενώ ήταν το κυρίαρχο μοντέλο αναφοράς κατά τη διάρκεια της διαπραγματευτικής διαδικασίας της Σύμβασης. Η δικαιωματική προσέγγιση υπερβαίνει το κοινωνικό μοντέλο και έρχεται να καταστήσει σαφή την αλληλεξάρτηση μεταξύ των ανθρωπίνων, ατομικών, πολιτικών, οικονομικών, κοινωνικών και πολιτιστικών δικαιωμάτων – τα οποία παραδοσιακά αντιμετωπίζονται ως διακριτά και χωριστά στο διεθνές δίκαιο των δικαιωμάτων </w:t>
      </w:r>
      <w:r w:rsidR="00E443B8">
        <w:rPr>
          <w:sz w:val="25"/>
          <w:szCs w:val="25"/>
        </w:rPr>
        <w:fldChar w:fldCharType="begin"/>
      </w:r>
      <w:r w:rsidR="00E443B8">
        <w:rPr>
          <w:sz w:val="25"/>
          <w:szCs w:val="25"/>
        </w:rPr>
        <w:instrText xml:space="preserve"> REF _Ref167183008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29</w:t>
      </w:r>
      <w:r w:rsidR="00E443B8">
        <w:rPr>
          <w:sz w:val="25"/>
          <w:szCs w:val="25"/>
        </w:rPr>
        <w:t>]</w:t>
      </w:r>
      <w:r w:rsidR="00E443B8">
        <w:rPr>
          <w:sz w:val="25"/>
          <w:szCs w:val="25"/>
        </w:rPr>
        <w:fldChar w:fldCharType="end"/>
      </w:r>
      <w:r w:rsidR="00E443B8">
        <w:rPr>
          <w:sz w:val="25"/>
          <w:szCs w:val="25"/>
        </w:rPr>
        <w:t xml:space="preserve">, </w:t>
      </w:r>
      <w:r w:rsidR="00E443B8">
        <w:rPr>
          <w:sz w:val="25"/>
          <w:szCs w:val="25"/>
        </w:rPr>
        <w:fldChar w:fldCharType="begin"/>
      </w:r>
      <w:r w:rsidR="00E443B8">
        <w:rPr>
          <w:sz w:val="25"/>
          <w:szCs w:val="25"/>
        </w:rPr>
        <w:instrText xml:space="preserve"> REF _Ref167183010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30</w:t>
      </w:r>
      <w:r w:rsidR="00E443B8">
        <w:rPr>
          <w:sz w:val="25"/>
          <w:szCs w:val="25"/>
        </w:rPr>
        <w:t>]</w:t>
      </w:r>
      <w:r w:rsidR="00E443B8">
        <w:rPr>
          <w:sz w:val="25"/>
          <w:szCs w:val="25"/>
        </w:rPr>
        <w:fldChar w:fldCharType="end"/>
      </w:r>
      <w:r w:rsidR="00591CEE" w:rsidRPr="00591CEE">
        <w:rPr>
          <w:sz w:val="25"/>
          <w:szCs w:val="25"/>
        </w:rPr>
        <w:t>.</w:t>
      </w:r>
    </w:p>
    <w:p w14:paraId="025DF820" w14:textId="64E1684B" w:rsidR="00591CEE" w:rsidRPr="00BA4161" w:rsidRDefault="005F2556" w:rsidP="00591CEE">
      <w:pPr>
        <w:pStyle w:val="MyParagraph"/>
        <w:spacing w:line="252" w:lineRule="auto"/>
        <w:rPr>
          <w:sz w:val="25"/>
          <w:szCs w:val="25"/>
        </w:rPr>
      </w:pPr>
      <w:r>
        <w:rPr>
          <w:noProof/>
          <w:sz w:val="25"/>
          <w:szCs w:val="25"/>
        </w:rPr>
        <w:drawing>
          <wp:anchor distT="0" distB="0" distL="114300" distR="114300" simplePos="0" relativeHeight="252310528" behindDoc="0" locked="0" layoutInCell="1" allowOverlap="1" wp14:anchorId="3906477A" wp14:editId="429E25B6">
            <wp:simplePos x="0" y="0"/>
            <wp:positionH relativeFrom="column">
              <wp:posOffset>-11430</wp:posOffset>
            </wp:positionH>
            <wp:positionV relativeFrom="paragraph">
              <wp:posOffset>13970</wp:posOffset>
            </wp:positionV>
            <wp:extent cx="1263600" cy="1260000"/>
            <wp:effectExtent l="0" t="0" r="0" b="0"/>
            <wp:wrapSquare wrapText="bothSides"/>
            <wp:docPr id="110765270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52705" name="Picture 2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63600" cy="1260000"/>
                    </a:xfrm>
                    <a:prstGeom prst="rect">
                      <a:avLst/>
                    </a:prstGeom>
                  </pic:spPr>
                </pic:pic>
              </a:graphicData>
            </a:graphic>
            <wp14:sizeRelH relativeFrom="margin">
              <wp14:pctWidth>0</wp14:pctWidth>
            </wp14:sizeRelH>
            <wp14:sizeRelV relativeFrom="margin">
              <wp14:pctHeight>0</wp14:pctHeight>
            </wp14:sizeRelV>
          </wp:anchor>
        </w:drawing>
      </w:r>
      <w:r w:rsidR="00591CEE" w:rsidRPr="00591CEE">
        <w:rPr>
          <w:sz w:val="25"/>
          <w:szCs w:val="25"/>
        </w:rPr>
        <w:t xml:space="preserve">Στη δικαιωματική προσέγγιση της αναπηρίας, η αναπηρία προσεγγίζεται ως ένας συνδυασμός τριών παραγόντων που αλληλοεπιδρούν ταυτόχρονα, δηλαδή: α) τα χαρακτηριστικά των εμποδιζόμενων ατόμων, β) τα εμπόδια που το περιβάλλουν, και </w:t>
      </w:r>
      <w:r w:rsidR="00E443B8">
        <w:rPr>
          <w:sz w:val="25"/>
          <w:szCs w:val="25"/>
        </w:rPr>
        <w:br/>
      </w:r>
      <w:r w:rsidR="00591CEE" w:rsidRPr="00591CEE">
        <w:rPr>
          <w:sz w:val="25"/>
          <w:szCs w:val="25"/>
        </w:rPr>
        <w:t xml:space="preserve">γ) οι προκαταλήψεις και τα στερεότυπα </w:t>
      </w:r>
      <w:r w:rsidR="00E443B8">
        <w:rPr>
          <w:sz w:val="25"/>
          <w:szCs w:val="25"/>
        </w:rPr>
        <w:fldChar w:fldCharType="begin"/>
      </w:r>
      <w:r w:rsidR="00E443B8">
        <w:rPr>
          <w:sz w:val="25"/>
          <w:szCs w:val="25"/>
        </w:rPr>
        <w:instrText xml:space="preserve"> REF _Ref167182123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w:t>
      </w:r>
      <w:r w:rsidR="00E443B8">
        <w:rPr>
          <w:sz w:val="25"/>
          <w:szCs w:val="25"/>
        </w:rPr>
        <w:t>]</w:t>
      </w:r>
      <w:r w:rsidR="00E443B8">
        <w:rPr>
          <w:sz w:val="25"/>
          <w:szCs w:val="25"/>
        </w:rPr>
        <w:fldChar w:fldCharType="end"/>
      </w:r>
      <w:r w:rsidR="00591CEE" w:rsidRPr="00591CEE">
        <w:rPr>
          <w:sz w:val="25"/>
          <w:szCs w:val="25"/>
        </w:rPr>
        <w:t xml:space="preserve">. Έτσι η έμφαση δίνεται στην εγγενή αξιοπρέπεια του ατόμου με τα ιατρικά χαρακτηριστικά του να λαμβάνονται υπόψη μόνο εάν αυτά είναι αναγκαία. Το κύριο επιχείρημα της δικαιωματικής προσέγγισης είναι ότι η αναπηρία είναι αποτέλεσμα της έλλειψης ανταπόκρισης τόσο από το κράτος όσο και από την κοινωνία στην ποικιλομορφία που προκύπτει λόγω της αναπηρίας. Για τη δικαιωματική προσέγγιση, το κράτος οφείλει να εξαλείψει τα εμπόδια και τους περιορισμούς που υπάρχουν στην κοινωνία, για τη διασφάλιση της αξιοπρέπειας και των ανθρώπινων δικαιωμάτων όλων των πολιτών. Με άλλα λόγια, ο στόχος της είναι η δημιουργία μιας συμπεριληπτικής κοινωνίας που θα σέβεται την αξιοπρέπεια και την ισότητα μεταξύ των μελών που την αποτελούν, αποδεχόμενη την αναπηρία ως μέρος της ανθρώπινης ποικιλομορφίας </w:t>
      </w:r>
      <w:r w:rsidR="00E443B8">
        <w:rPr>
          <w:sz w:val="25"/>
          <w:szCs w:val="25"/>
        </w:rPr>
        <w:fldChar w:fldCharType="begin"/>
      </w:r>
      <w:r w:rsidR="00E443B8">
        <w:rPr>
          <w:sz w:val="25"/>
          <w:szCs w:val="25"/>
        </w:rPr>
        <w:instrText xml:space="preserve"> REF _Ref167183003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28</w:t>
      </w:r>
      <w:r w:rsidR="00E443B8">
        <w:rPr>
          <w:sz w:val="25"/>
          <w:szCs w:val="25"/>
        </w:rPr>
        <w:t>]</w:t>
      </w:r>
      <w:r w:rsidR="00E443B8">
        <w:rPr>
          <w:sz w:val="25"/>
          <w:szCs w:val="25"/>
        </w:rPr>
        <w:fldChar w:fldCharType="end"/>
      </w:r>
      <w:r w:rsidR="00591CEE" w:rsidRPr="00591CEE">
        <w:rPr>
          <w:sz w:val="25"/>
          <w:szCs w:val="25"/>
        </w:rPr>
        <w:t>.</w:t>
      </w:r>
    </w:p>
    <w:p w14:paraId="35EBEBE5" w14:textId="77777777" w:rsidR="00591CEE" w:rsidRDefault="00591CEE" w:rsidP="00BA4161">
      <w:pPr>
        <w:pStyle w:val="MyParagraph"/>
        <w:spacing w:line="252" w:lineRule="auto"/>
        <w:rPr>
          <w:sz w:val="25"/>
          <w:szCs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5F2556" w14:paraId="3501970C" w14:textId="77777777" w:rsidTr="004B0C19">
        <w:tc>
          <w:tcPr>
            <w:tcW w:w="8721" w:type="dxa"/>
            <w:shd w:val="clear" w:color="auto" w:fill="E2E2E2"/>
          </w:tcPr>
          <w:p w14:paraId="1F059A6A" w14:textId="77777777" w:rsidR="005F2556" w:rsidRPr="00BA4161" w:rsidRDefault="005F2556" w:rsidP="004B0C19">
            <w:pPr>
              <w:pStyle w:val="MyParagraph"/>
              <w:spacing w:before="120" w:after="120" w:line="240" w:lineRule="auto"/>
              <w:jc w:val="center"/>
              <w:rPr>
                <w:color w:val="9E0B0F"/>
              </w:rPr>
            </w:pPr>
            <w:r w:rsidRPr="00BA4161">
              <w:rPr>
                <w:rFonts w:ascii="FontAwesome" w:hAnsi="FontAwesome"/>
                <w:color w:val="9E0B0F"/>
                <w:sz w:val="30"/>
                <w:szCs w:val="30"/>
              </w:rPr>
              <w:t></w:t>
            </w:r>
            <w:r w:rsidRPr="00BA4161">
              <w:rPr>
                <w:color w:val="9E0B0F"/>
              </w:rPr>
              <w:t xml:space="preserve"> </w:t>
            </w:r>
            <w:r w:rsidRPr="00BA4161">
              <w:rPr>
                <w:b/>
                <w:bCs/>
                <w:color w:val="9E0B0F"/>
                <w:sz w:val="28"/>
                <w:szCs w:val="28"/>
              </w:rPr>
              <w:t>Ερωτήσεις ανατροφοδότησης - αυτοαξιολόγησης</w:t>
            </w:r>
          </w:p>
        </w:tc>
      </w:tr>
      <w:tr w:rsidR="005F2556" w14:paraId="5613D099" w14:textId="77777777" w:rsidTr="004B0C19">
        <w:tc>
          <w:tcPr>
            <w:tcW w:w="8721" w:type="dxa"/>
            <w:shd w:val="clear" w:color="auto" w:fill="F2F2F2" w:themeFill="background1" w:themeFillShade="F2"/>
          </w:tcPr>
          <w:p w14:paraId="2D8DFFE6" w14:textId="31017F6B" w:rsidR="005F2556" w:rsidRPr="005F2556" w:rsidRDefault="005F2556" w:rsidP="00E443B8">
            <w:pPr>
              <w:pStyle w:val="MyParagraph"/>
              <w:numPr>
                <w:ilvl w:val="0"/>
                <w:numId w:val="16"/>
              </w:numPr>
              <w:spacing w:before="240" w:after="240" w:line="240" w:lineRule="auto"/>
              <w:ind w:right="113"/>
              <w:rPr>
                <w:rFonts w:ascii="PF Agora Sans Pro Thin" w:hAnsi="PF Agora Sans Pro Thin"/>
                <w:sz w:val="24"/>
                <w:szCs w:val="24"/>
              </w:rPr>
            </w:pPr>
            <w:r w:rsidRPr="005F2556">
              <w:rPr>
                <w:rFonts w:ascii="PF Agora Sans Pro Thin" w:hAnsi="PF Agora Sans Pro Thin"/>
                <w:sz w:val="24"/>
                <w:szCs w:val="24"/>
              </w:rPr>
              <w:t>Το ιατρικό μοντέλο της αναπηρίας είναι απαραίτητο δομικό στοιχείο για την προστασία των δικαιωμάτων των ατόμων με αναπηρία;</w:t>
            </w:r>
          </w:p>
          <w:p w14:paraId="0D10BC48" w14:textId="57FF419C" w:rsidR="005F2556" w:rsidRPr="00BA4161" w:rsidRDefault="005F2556" w:rsidP="00E443B8">
            <w:pPr>
              <w:pStyle w:val="MyParagraph"/>
              <w:numPr>
                <w:ilvl w:val="0"/>
                <w:numId w:val="16"/>
              </w:numPr>
              <w:spacing w:before="240" w:after="240" w:line="240" w:lineRule="auto"/>
              <w:ind w:right="113"/>
              <w:rPr>
                <w:rFonts w:ascii="PF Agora Sans Pro Thin" w:hAnsi="PF Agora Sans Pro Thin"/>
                <w:sz w:val="22"/>
                <w:szCs w:val="22"/>
              </w:rPr>
            </w:pPr>
            <w:r w:rsidRPr="005F2556">
              <w:rPr>
                <w:rFonts w:ascii="PF Agora Sans Pro Thin" w:hAnsi="PF Agora Sans Pro Thin"/>
                <w:sz w:val="24"/>
                <w:szCs w:val="24"/>
              </w:rPr>
              <w:t>Μέσα από ποια προσέγγιση διασφαλίζεται η αναπηρία ως μέσο της ανθρώπινης ποικιλομορφίας;</w:t>
            </w:r>
          </w:p>
        </w:tc>
      </w:tr>
    </w:tbl>
    <w:p w14:paraId="63A6D453" w14:textId="77777777" w:rsidR="005F2556" w:rsidRDefault="005F2556" w:rsidP="00BA4161">
      <w:pPr>
        <w:pStyle w:val="MyParagraph"/>
        <w:spacing w:line="252" w:lineRule="auto"/>
        <w:rPr>
          <w:sz w:val="25"/>
          <w:szCs w:val="25"/>
        </w:rPr>
      </w:pPr>
    </w:p>
    <w:p w14:paraId="406AC6D3" w14:textId="77777777" w:rsidR="005F2556" w:rsidRDefault="005F2556" w:rsidP="00BA4161">
      <w:pPr>
        <w:pStyle w:val="MyParagraph"/>
        <w:spacing w:line="252" w:lineRule="auto"/>
        <w:rPr>
          <w:sz w:val="25"/>
          <w:szCs w:val="25"/>
        </w:rPr>
        <w:sectPr w:rsidR="005F2556" w:rsidSect="001A73CD">
          <w:pgSz w:w="11907" w:h="16840"/>
          <w:pgMar w:top="1560" w:right="1588" w:bottom="1701" w:left="1588" w:header="709" w:footer="1412" w:gutter="0"/>
          <w:cols w:space="708"/>
          <w:docGrid w:linePitch="360"/>
        </w:sectPr>
      </w:pPr>
    </w:p>
    <w:p w14:paraId="1DCC1EEC" w14:textId="5C43014F" w:rsidR="005F2556" w:rsidRPr="00D13FA6" w:rsidRDefault="005F2556" w:rsidP="005F2556">
      <w:pPr>
        <w:pStyle w:val="Heading1"/>
        <w:spacing w:after="480"/>
      </w:pPr>
      <w:bookmarkStart w:id="23" w:name="_Toc167182010"/>
      <w:r w:rsidRPr="005F2556">
        <w:lastRenderedPageBreak/>
        <w:t>Από την «παθολογία της αναπηρίας» στον ρόλο του ενεργού πολίτη</w:t>
      </w:r>
      <w:bookmarkEnd w:id="23"/>
    </w:p>
    <w:p w14:paraId="3ACAF32B" w14:textId="77777777" w:rsidR="005F2556" w:rsidRPr="00D13FA6" w:rsidRDefault="005F2556" w:rsidP="005F2556">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27"/>
          <w:szCs w:val="27"/>
          <w:lang w:eastAsia="en-US"/>
        </w:rPr>
      </w:pPr>
      <w:r w:rsidRPr="006462E0">
        <w:rPr>
          <w:rFonts w:ascii="FontAwesome" w:hAnsi="FontAwesome"/>
          <w:noProof/>
          <w:color w:val="9E0B0F"/>
        </w:rPr>
        <w:drawing>
          <wp:inline distT="0" distB="0" distL="0" distR="0" wp14:anchorId="4C35058A" wp14:editId="2922518E">
            <wp:extent cx="322300" cy="314626"/>
            <wp:effectExtent l="0" t="0" r="0" b="0"/>
            <wp:docPr id="1826971920" name="Picture 9">
              <a:extLst xmlns:a="http://schemas.openxmlformats.org/drawingml/2006/main">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22300" cy="314626"/>
                    </a:xfrm>
                    <a:prstGeom prst="rect">
                      <a:avLst/>
                    </a:prstGeom>
                  </pic:spPr>
                </pic:pic>
              </a:graphicData>
            </a:graphic>
          </wp:inline>
        </w:drawing>
      </w:r>
      <w:r w:rsidRPr="00D13FA6">
        <w:rPr>
          <w:rFonts w:asciiTheme="minorHAnsi" w:hAnsiTheme="minorHAnsi" w:cs="FontAwesome"/>
          <w:color w:val="9E0B0F"/>
          <w:sz w:val="27"/>
          <w:szCs w:val="27"/>
          <w:lang w:eastAsia="en-US"/>
        </w:rPr>
        <w:tab/>
      </w:r>
      <w:r w:rsidRPr="00D13FA6">
        <w:rPr>
          <w:rFonts w:ascii="PF DinDisplay Pro Light" w:hAnsi="PF DinDisplay Pro Light" w:cs="PF DinText Pro Thin"/>
          <w:color w:val="9E0B0F"/>
          <w:sz w:val="27"/>
          <w:szCs w:val="27"/>
          <w:lang w:eastAsia="en-US"/>
        </w:rPr>
        <w:t>Εισαγωγικές παρατηρήσεις</w:t>
      </w:r>
    </w:p>
    <w:p w14:paraId="16DF79A9" w14:textId="11E50359" w:rsidR="005F2556" w:rsidRPr="007F29D7" w:rsidRDefault="005F2556" w:rsidP="005F2556">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23"/>
          <w:szCs w:val="23"/>
          <w:lang w:eastAsia="en-US"/>
        </w:rPr>
      </w:pPr>
      <w:r w:rsidRPr="005F2556">
        <w:rPr>
          <w:rFonts w:ascii="PF DinDisplay Pro Light" w:hAnsi="PF DinDisplay Pro Light" w:cs="PF DinText Pro Thin"/>
          <w:color w:val="000000"/>
          <w:sz w:val="23"/>
          <w:szCs w:val="23"/>
          <w:lang w:eastAsia="en-US"/>
        </w:rPr>
        <w:t xml:space="preserve">Στο τρίτο κεφάλαιο γίνεται αναφορά στην ιατρικοποίηση της αξιολόγησης της αναπηρίας και στον ρόλο του ασθενή </w:t>
      </w:r>
      <w:r w:rsidRPr="005F2556">
        <w:rPr>
          <w:rFonts w:ascii="Times New Roman" w:hAnsi="Times New Roman" w:cs="Times New Roman"/>
          <w:color w:val="000000"/>
          <w:sz w:val="23"/>
          <w:szCs w:val="23"/>
          <w:lang w:eastAsia="en-US"/>
        </w:rPr>
        <w:t>‒</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γεγονότων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που</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έχουν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συμβάλει</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στην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δημιουργία</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ασθενών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αντί</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πολιτών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Επιπρόσθετα</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γίνεται</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αναφορά</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στη</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σπουδαιότητα</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της</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ενδυνάμωσης</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της</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ανάκτησης</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της</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ιδιότητας</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του</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ενεργού</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πολίτη</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και</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των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απαραίτητων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εργαλείων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στάσεων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και</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αντιλήψεων</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για</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να</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επιτευχθεί</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η</w:t>
      </w:r>
      <w:r w:rsidRPr="005F2556">
        <w:rPr>
          <w:rFonts w:ascii="PF DinDisplay Pro Light" w:hAnsi="PF DinDisplay Pro Light" w:cs="PF DinText Pro Thin"/>
          <w:color w:val="000000"/>
          <w:sz w:val="23"/>
          <w:szCs w:val="23"/>
          <w:lang w:eastAsia="en-US"/>
        </w:rPr>
        <w:t xml:space="preserve"> </w:t>
      </w:r>
      <w:r w:rsidRPr="005F2556">
        <w:rPr>
          <w:rFonts w:ascii="PF DinDisplay Pro Light" w:hAnsi="PF DinDisplay Pro Light" w:cs="PF DinDisplay Pro Light"/>
          <w:color w:val="000000"/>
          <w:sz w:val="23"/>
          <w:szCs w:val="23"/>
          <w:lang w:eastAsia="en-US"/>
        </w:rPr>
        <w:t>διαδικασία</w:t>
      </w:r>
      <w:r w:rsidRPr="005F2556">
        <w:rPr>
          <w:rFonts w:ascii="PF DinDisplay Pro Light" w:hAnsi="PF DinDisplay Pro Light" w:cs="PF DinText Pro Thin"/>
          <w:color w:val="000000"/>
          <w:sz w:val="23"/>
          <w:szCs w:val="23"/>
          <w:lang w:eastAsia="en-US"/>
        </w:rPr>
        <w:t>.</w:t>
      </w:r>
    </w:p>
    <w:p w14:paraId="164B1559" w14:textId="77777777" w:rsidR="005F2556" w:rsidRPr="00D13FA6" w:rsidRDefault="005F2556" w:rsidP="005F2556">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27"/>
          <w:szCs w:val="27"/>
          <w:lang w:eastAsia="en-US"/>
        </w:rPr>
      </w:pPr>
      <w:r w:rsidRPr="006462E0">
        <w:rPr>
          <w:rFonts w:ascii="PF DinDisplay Pro Light" w:hAnsi="PF DinDisplay Pro Light" w:cs="PF DinText Pro Thin"/>
          <w:color w:val="9E0B0F"/>
          <w:sz w:val="27"/>
          <w:szCs w:val="27"/>
          <w:lang w:eastAsia="en-US"/>
        </w:rPr>
        <w:drawing>
          <wp:inline distT="0" distB="0" distL="0" distR="0" wp14:anchorId="249F86EF" wp14:editId="17084A34">
            <wp:extent cx="306952" cy="310789"/>
            <wp:effectExtent l="0" t="0" r="0" b="0"/>
            <wp:docPr id="1852158222" name="Picture 10">
              <a:extLst xmlns:a="http://schemas.openxmlformats.org/drawingml/2006/main">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6952" cy="310789"/>
                    </a:xfrm>
                    <a:prstGeom prst="rect">
                      <a:avLst/>
                    </a:prstGeom>
                  </pic:spPr>
                </pic:pic>
              </a:graphicData>
            </a:graphic>
          </wp:inline>
        </w:drawing>
      </w:r>
      <w:r>
        <w:rPr>
          <w:rFonts w:ascii="PF DinDisplay Pro Light" w:hAnsi="PF DinDisplay Pro Light" w:cs="PF DinText Pro Thin"/>
          <w:color w:val="9E0B0F"/>
          <w:sz w:val="27"/>
          <w:szCs w:val="27"/>
          <w:lang w:eastAsia="en-US"/>
        </w:rPr>
        <w:tab/>
      </w:r>
      <w:r w:rsidRPr="00D13FA6">
        <w:rPr>
          <w:rFonts w:ascii="PF DinDisplay Pro Light" w:hAnsi="PF DinDisplay Pro Light" w:cs="PF DinText Pro Thin"/>
          <w:color w:val="9E0B0F"/>
          <w:sz w:val="27"/>
          <w:szCs w:val="27"/>
          <w:lang w:eastAsia="en-US"/>
        </w:rPr>
        <w:t>Σκοπός – Αναμενόμενα αποτελέσματα</w:t>
      </w:r>
    </w:p>
    <w:p w14:paraId="597EBFB6" w14:textId="5EAAE131" w:rsidR="005F2556" w:rsidRPr="007F29D7" w:rsidRDefault="005F2556" w:rsidP="005F2556">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23"/>
          <w:szCs w:val="23"/>
          <w:lang w:eastAsia="en-US"/>
        </w:rPr>
      </w:pPr>
      <w:r w:rsidRPr="005F2556">
        <w:rPr>
          <w:rFonts w:ascii="PF DinDisplay Pro Light" w:hAnsi="PF DinDisplay Pro Light" w:cs="PF DinText Pro Thin"/>
          <w:color w:val="000000"/>
          <w:sz w:val="23"/>
          <w:szCs w:val="23"/>
          <w:lang w:eastAsia="en-US"/>
        </w:rPr>
        <w:t>Κατανόηση των αντιλήψεων και των γεγονότων που έχουν επηρεάσει και έχουν συμβάλει στη δημιουργία του ρόλου του ασθενή και χρήση εργαλείων για την αλλαγή στάσεων και διεκδίκησης των δικαιωμάτων.</w:t>
      </w:r>
    </w:p>
    <w:p w14:paraId="6E8D94C9" w14:textId="77777777" w:rsidR="005F2556" w:rsidRPr="00D13FA6" w:rsidRDefault="005F2556" w:rsidP="005F2556">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27"/>
          <w:szCs w:val="27"/>
          <w:lang w:eastAsia="en-US"/>
        </w:rPr>
      </w:pPr>
      <w:r w:rsidRPr="006462E0">
        <w:rPr>
          <w:rFonts w:ascii="FontAwesome" w:hAnsi="FontAwesome"/>
          <w:noProof/>
          <w:color w:val="9E0B0F"/>
        </w:rPr>
        <w:drawing>
          <wp:inline distT="0" distB="0" distL="0" distR="0" wp14:anchorId="34137C64" wp14:editId="6A97D773">
            <wp:extent cx="326137" cy="310789"/>
            <wp:effectExtent l="0" t="0" r="0" b="0"/>
            <wp:docPr id="1024830136" name="Picture 12">
              <a:extLst xmlns:a="http://schemas.openxmlformats.org/drawingml/2006/main">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6137" cy="310789"/>
                    </a:xfrm>
                    <a:prstGeom prst="rect">
                      <a:avLst/>
                    </a:prstGeom>
                  </pic:spPr>
                </pic:pic>
              </a:graphicData>
            </a:graphic>
          </wp:inline>
        </w:drawing>
      </w:r>
      <w:r>
        <w:rPr>
          <w:noProof/>
          <w:color w:val="9E0B0F"/>
        </w:rPr>
        <w:tab/>
      </w:r>
      <w:r w:rsidRPr="00D13FA6">
        <w:rPr>
          <w:rFonts w:ascii="PF DinDisplay Pro Light" w:hAnsi="PF DinDisplay Pro Light" w:cs="PF DinText Pro Thin"/>
          <w:color w:val="9E0B0F"/>
          <w:sz w:val="27"/>
          <w:szCs w:val="27"/>
          <w:lang w:eastAsia="en-US"/>
        </w:rPr>
        <w:t>Έννοιες-κλειδιά</w:t>
      </w:r>
    </w:p>
    <w:p w14:paraId="4891E3E5" w14:textId="677ED5F9" w:rsidR="005F2556" w:rsidRPr="007F29D7" w:rsidRDefault="005F2556" w:rsidP="005F2556">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23"/>
          <w:szCs w:val="23"/>
          <w:lang w:eastAsia="en-US"/>
        </w:rPr>
      </w:pPr>
      <w:r w:rsidRPr="005F2556">
        <w:rPr>
          <w:rFonts w:ascii="PF DinDisplay Pro Light" w:hAnsi="PF DinDisplay Pro Light" w:cs="PF DinText Pro Thin"/>
          <w:color w:val="000000"/>
          <w:sz w:val="23"/>
          <w:szCs w:val="23"/>
          <w:lang w:eastAsia="en-US"/>
        </w:rPr>
        <w:t xml:space="preserve">ιδιότητα του ενεργού πολίτη </w:t>
      </w:r>
      <w:r w:rsidRPr="00D13FA6">
        <w:rPr>
          <w:rFonts w:ascii="PF DinDisplay Pro Light" w:hAnsi="PF DinDisplay Pro Light" w:cs="PF DinText Pro Thin"/>
          <w:b/>
          <w:bCs/>
          <w:color w:val="9E0B0F"/>
          <w:sz w:val="23"/>
          <w:szCs w:val="23"/>
          <w:lang w:eastAsia="en-US"/>
        </w:rPr>
        <w:t>|</w:t>
      </w:r>
      <w:r w:rsidRPr="005F2556">
        <w:rPr>
          <w:rFonts w:ascii="PF DinDisplay Pro Light" w:hAnsi="PF DinDisplay Pro Light" w:cs="PF DinText Pro Thin"/>
          <w:color w:val="000000"/>
          <w:sz w:val="23"/>
          <w:szCs w:val="23"/>
          <w:lang w:eastAsia="en-US"/>
        </w:rPr>
        <w:t xml:space="preserve"> ο ρόλος του ασθενή </w:t>
      </w:r>
      <w:r w:rsidRPr="00D13FA6">
        <w:rPr>
          <w:rFonts w:ascii="PF DinDisplay Pro Light" w:hAnsi="PF DinDisplay Pro Light" w:cs="PF DinText Pro Thin"/>
          <w:b/>
          <w:bCs/>
          <w:color w:val="9E0B0F"/>
          <w:sz w:val="23"/>
          <w:szCs w:val="23"/>
          <w:lang w:eastAsia="en-US"/>
        </w:rPr>
        <w:t>|</w:t>
      </w:r>
      <w:r w:rsidRPr="005F2556">
        <w:rPr>
          <w:rFonts w:ascii="PF DinDisplay Pro Light" w:hAnsi="PF DinDisplay Pro Light" w:cs="PF DinText Pro Thin"/>
          <w:color w:val="000000"/>
          <w:sz w:val="23"/>
          <w:szCs w:val="23"/>
          <w:lang w:eastAsia="en-US"/>
        </w:rPr>
        <w:t xml:space="preserve"> ενδυνάμωση </w:t>
      </w:r>
      <w:r w:rsidRPr="00D13FA6">
        <w:rPr>
          <w:rFonts w:ascii="PF DinDisplay Pro Light" w:hAnsi="PF DinDisplay Pro Light" w:cs="PF DinText Pro Thin"/>
          <w:b/>
          <w:bCs/>
          <w:color w:val="9E0B0F"/>
          <w:sz w:val="23"/>
          <w:szCs w:val="23"/>
          <w:lang w:eastAsia="en-US"/>
        </w:rPr>
        <w:t>|</w:t>
      </w:r>
      <w:r w:rsidRPr="005F2556">
        <w:rPr>
          <w:rFonts w:ascii="PF DinDisplay Pro Light" w:hAnsi="PF DinDisplay Pro Light" w:cs="PF DinText Pro Thin"/>
          <w:color w:val="000000"/>
          <w:sz w:val="23"/>
          <w:szCs w:val="23"/>
          <w:lang w:eastAsia="en-US"/>
        </w:rPr>
        <w:t xml:space="preserve"> Γενικές Αρχές </w:t>
      </w:r>
      <w:r w:rsidRPr="00D13FA6">
        <w:rPr>
          <w:rFonts w:ascii="PF DinDisplay Pro Light" w:hAnsi="PF DinDisplay Pro Light" w:cs="PF DinText Pro Thin"/>
          <w:b/>
          <w:bCs/>
          <w:color w:val="9E0B0F"/>
          <w:sz w:val="23"/>
          <w:szCs w:val="23"/>
          <w:lang w:eastAsia="en-US"/>
        </w:rPr>
        <w:t>|</w:t>
      </w:r>
      <w:r w:rsidRPr="005F2556">
        <w:rPr>
          <w:rFonts w:ascii="PF DinDisplay Pro Light" w:hAnsi="PF DinDisplay Pro Light" w:cs="PF DinText Pro Thin"/>
          <w:color w:val="000000"/>
          <w:sz w:val="23"/>
          <w:szCs w:val="23"/>
          <w:lang w:eastAsia="en-US"/>
        </w:rPr>
        <w:t xml:space="preserve"> Σύμβαση</w:t>
      </w:r>
    </w:p>
    <w:p w14:paraId="1FE0B238" w14:textId="05C49BEC" w:rsidR="005F2556" w:rsidRDefault="005F2556" w:rsidP="00E443B8">
      <w:pPr>
        <w:pStyle w:val="Heading2"/>
        <w:spacing w:before="600"/>
        <w:ind w:left="578" w:hanging="578"/>
      </w:pPr>
      <w:bookmarkStart w:id="24" w:name="_Toc167182011"/>
      <w:r w:rsidRPr="005F2556">
        <w:t>Η ιατρικοποίηση της αξιολόγησης της αναπηρίας</w:t>
      </w:r>
      <w:bookmarkEnd w:id="24"/>
    </w:p>
    <w:p w14:paraId="5D1422FF" w14:textId="77777777" w:rsidR="005F2556" w:rsidRPr="005F2556" w:rsidRDefault="005F2556" w:rsidP="005F2556">
      <w:pPr>
        <w:pStyle w:val="MyParagraph"/>
        <w:spacing w:line="252" w:lineRule="auto"/>
        <w:rPr>
          <w:sz w:val="25"/>
          <w:szCs w:val="25"/>
        </w:rPr>
      </w:pPr>
      <w:r w:rsidRPr="005F2556">
        <w:rPr>
          <w:sz w:val="25"/>
          <w:szCs w:val="25"/>
        </w:rPr>
        <w:t xml:space="preserve">Οι αξιολογήσεις της αναπηρίας διαδραματίζουν βασικό ρόλο στα κράτη πρόνοιας, αλλά τείνουν να αμφισβητούνται όλο και περισσότερο, ιδίως για την απουσία συμβατότητάς τους με τη Σύμβαση των Ηνωμένων Εθνών για τα Δικαιώματα των Ατόμων με Αναπηρίες. Οι πιστοποιήσεις της αναπηρίας πρέπει να στηρίζονται τόσο σε μία έννοια κοινωνικού πλαισίου της αναπηρίας όσο και σε μία προσέγγιση για τα ανθρώπινα δικαιώματα. Η διοικητική απόδοση του καθεστώτος αναπηρίας με βάση τη διάγνωση ή την ατομική λειτουργικότητα και μόνο είναι ασυμβίβαστη με τη δικαιωματική προσέγγιση της αναπηρίας, ενισχύοντας τον «παθολογικό τρόπο» με τον οποίο αντιμετωπίζονται τα άτομα με χρόνιες παθήσεις. </w:t>
      </w:r>
    </w:p>
    <w:p w14:paraId="688F8BAB" w14:textId="45134183" w:rsidR="005F2556" w:rsidRPr="005F2556" w:rsidRDefault="005F2556" w:rsidP="005F2556">
      <w:pPr>
        <w:pStyle w:val="MyParagraph"/>
        <w:spacing w:line="252" w:lineRule="auto"/>
        <w:rPr>
          <w:sz w:val="25"/>
          <w:szCs w:val="25"/>
        </w:rPr>
      </w:pPr>
      <w:r w:rsidRPr="005F2556">
        <w:rPr>
          <w:sz w:val="25"/>
          <w:szCs w:val="25"/>
        </w:rPr>
        <w:t xml:space="preserve">Οι αξιολογήσεις χρησιμοποιούνται για να καθοριστεί ποιος είναι και ποιος δεν είναι επιλέξιμος για δημόσια στήριξη με οικονομικά, κοινωνικά και άλλα ωφελήματα. Καθορίζουν επίσης ποιος απαλλάσσεται από τη συμμετοχή στην αγορά εργασίας, ποιος δικαιούται κοινωνική ασφάλιση, ποιος λαμβάνει πρακτική βοήθεια στο σπίτι κ.λπ. Με αυτό τον τρόπο, οι αξιολογήσεις της αναπηρίας εξυπηρετούν ισχυρές δημοσιονομικές πολιτικές οι οποίες λειτουργούν ως εργαλεία διακυβέρνησης και βιοεξουσίας. Ωστόσο, οι έννοιες και οι μέθοδοι που τις στηρίζουν παραμένουν περίπλοκες, αμφισβητούμενες </w:t>
      </w:r>
      <w:r w:rsidRPr="005F2556">
        <w:rPr>
          <w:sz w:val="25"/>
          <w:szCs w:val="25"/>
        </w:rPr>
        <w:lastRenderedPageBreak/>
        <w:t xml:space="preserve">και ελαστικές. Αυτά ποικίλλουν μεταξύ των διαφορετικών καθεστώτων πρόνοιας, με την πάροδο του χρόνου και μεταξύ των λειτουργιών πολιτικής </w:t>
      </w:r>
      <w:r w:rsidR="00E443B8">
        <w:rPr>
          <w:sz w:val="25"/>
          <w:szCs w:val="25"/>
        </w:rPr>
        <w:fldChar w:fldCharType="begin"/>
      </w:r>
      <w:r w:rsidR="00E443B8">
        <w:rPr>
          <w:sz w:val="25"/>
          <w:szCs w:val="25"/>
        </w:rPr>
        <w:instrText xml:space="preserve"> REF _Ref167183093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31</w:t>
      </w:r>
      <w:r w:rsidR="00E443B8">
        <w:rPr>
          <w:sz w:val="25"/>
          <w:szCs w:val="25"/>
        </w:rPr>
        <w:t>]</w:t>
      </w:r>
      <w:r w:rsidR="00E443B8">
        <w:rPr>
          <w:sz w:val="25"/>
          <w:szCs w:val="25"/>
        </w:rPr>
        <w:fldChar w:fldCharType="end"/>
      </w:r>
      <w:r w:rsidR="00E443B8">
        <w:rPr>
          <w:sz w:val="25"/>
          <w:szCs w:val="25"/>
        </w:rPr>
        <w:t xml:space="preserve">, </w:t>
      </w:r>
      <w:r w:rsidR="00E443B8">
        <w:rPr>
          <w:sz w:val="25"/>
          <w:szCs w:val="25"/>
        </w:rPr>
        <w:fldChar w:fldCharType="begin"/>
      </w:r>
      <w:r w:rsidR="00E443B8">
        <w:rPr>
          <w:sz w:val="25"/>
          <w:szCs w:val="25"/>
        </w:rPr>
        <w:instrText xml:space="preserve"> REF _Ref167183094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32</w:t>
      </w:r>
      <w:r w:rsidR="00E443B8">
        <w:rPr>
          <w:sz w:val="25"/>
          <w:szCs w:val="25"/>
        </w:rPr>
        <w:t>]</w:t>
      </w:r>
      <w:r w:rsidR="00E443B8">
        <w:rPr>
          <w:sz w:val="25"/>
          <w:szCs w:val="25"/>
        </w:rPr>
        <w:fldChar w:fldCharType="end"/>
      </w:r>
      <w:r w:rsidRPr="005F2556">
        <w:rPr>
          <w:sz w:val="25"/>
          <w:szCs w:val="25"/>
        </w:rPr>
        <w:t>.</w:t>
      </w:r>
    </w:p>
    <w:p w14:paraId="65EE02B3" w14:textId="77777777" w:rsidR="005F2556" w:rsidRPr="005F2556" w:rsidRDefault="005F2556" w:rsidP="005F2556">
      <w:pPr>
        <w:pStyle w:val="MyParagraph"/>
        <w:spacing w:line="252" w:lineRule="auto"/>
        <w:rPr>
          <w:sz w:val="25"/>
          <w:szCs w:val="25"/>
        </w:rPr>
      </w:pPr>
      <w:r w:rsidRPr="005F2556">
        <w:rPr>
          <w:sz w:val="25"/>
          <w:szCs w:val="25"/>
        </w:rPr>
        <w:t>Σύμφωνα με τις Αρχές της Σύμβασης, οι μηχανισμοί αξιολόγησης της αναπηρίας πρέπει να επικεντρώνονται περισσότερο στον περιορισμό της συμμετοχής και στις ανάγκες υποστήριξης του ατόμου με αναπηρία παρά στην ίδια την αναπηρία/χρόνια πάθηση ή τους λειτουργικούς περιορισμούς που αυτή προκαλεί. Αυτό σημαίνει επίσης ότι οι μηχανισμοί λαμβάνουν υπόψη το περιβάλλον, το οποίο τις περισσότερες φορές παραβλέπεται στις αξιολογήσεις.</w:t>
      </w:r>
    </w:p>
    <w:p w14:paraId="76EA7639" w14:textId="030EEB72" w:rsidR="005F2556" w:rsidRPr="005F2556" w:rsidRDefault="005F2556" w:rsidP="005F2556">
      <w:pPr>
        <w:pStyle w:val="MyParagraph"/>
        <w:spacing w:line="252" w:lineRule="auto"/>
        <w:rPr>
          <w:sz w:val="25"/>
          <w:szCs w:val="25"/>
        </w:rPr>
      </w:pPr>
      <w:r w:rsidRPr="005F2556">
        <w:rPr>
          <w:sz w:val="25"/>
          <w:szCs w:val="25"/>
        </w:rPr>
        <w:t xml:space="preserve">Σύμφωνα με τη μεγαλύτερη διεθνή μελέτη που έχει πραγματοποιηθεί μέχρι σήμερα σχετικά με την ανασκόπηση των Παρατηρήσεων και Συστάσεων της Επιτροπής των Ηνωμένων Εθνών αναφορικά με τις αξιολογήσεις της αναπηρίας στα κράτη-μέλη, η Επιτροπή έχει εκφράσει ανησυχίες σχετικά με αξιολογήσεις που εστιάζουν στην ατομική αναπηρία και όχι στις αλληλεπιδράσεις με τα κοινωνικά περιβάλλοντα. Για παράδειγμα, για την Ουγγαρία, εξέφρασε την ανησυχία «ότι οι ορισμοί της αναπηρίας και των ατόμων με αναπηρία στη νομοθεσία του κράτους-μέλους επικεντρώνονται στις αναπηρίες ενός ατόμου και όχι στα εμπόδια που αντιμετωπίζει». Ομοίως και για τη Λιθουανία, «ο ορισμός και η κατανόηση της αναπηρίας στους νόμους και τους κανονισμούς των κρατών-μερών επικεντρώνεται στην ατομική αναπηρία, παραβλέποντας έτσι την κοινωνική και σχεσιακή διάσταση της αναπηρίας, συμπεριλαμβανομένων ειδικότερα των φραγμών που αντιμετωπίζουν τα άτομα με αναπηρία». Λαμβάνοντας υπόψη την υποχρέωση των κρατών για συμμετοχή των ατόμων με αναπηρία μέσω των αντιπροσωπευτικών τους οργανώσεων στην αξιολόγηση και τον σχεδιασμό πολιτικής, η Επιτροπή συνέστησε στο Βέλγιο και την Κύπρο την υιοθέτηση ενός μοντέλου αξιολόγησης για τα ανθρώπινα δικαιώματα που θα σχεδιαστεί κατόπιν διαβούλευσης με τις αντιπροσωπευτικές οργανώσεις των ατόμων με αναπηρία. Σε αρκετές περιπτώσεις, η Επιτροπή προειδοποίησε κατά της εφαρμογής ενός «ιατρικού μοντέλου» στην αξιολόγηση της αναπηρίας, όπως στις περιπτώσεις της Λετονίας, του Λουξεμβούργου και της Σερβίας. Στο Ηνωμένο Βασίλειο, η Επιτροπή παρατήρησε με ανησυχία την έλλειψη συνέπειας από το κράτος-μέλος στην κατανόηση, την προσαρμογή και την εφαρμογή του «μοντέλου των ανθρωπίνων δικαιωμάτων» της αναπηρίας και της εξελισσόμενης έννοιας της αναπηρίας, και στην Αυστρία, η Επιτροπή σημείωσε ότι «υπάρχουν διαφορετικές έννοιες της αναπηρίας στους νόμους και τις πολιτικές του κράτους-μέρους». Όλα αυτά οδήγησαν την Επιτροπή να επικρίνει τους διαφορετικούς ορισμούς της αναπηρίας που οδηγούν σε διαφορές στην πρόσβαση σε παροχές. Για παράδειγμα, όσον αφορά την Ιταλία, σημείωσε «ότι υπάρχουν διαφορετικοί ορισμοί της αναπηρίας μεταξύ τομέων και περιφερειών που οδηγούν σε ανισότητα στην πρόσβαση, στην υποστήριξη και στις υπηρεσίες» </w:t>
      </w:r>
      <w:r w:rsidR="00E443B8">
        <w:rPr>
          <w:sz w:val="25"/>
          <w:szCs w:val="25"/>
        </w:rPr>
        <w:fldChar w:fldCharType="begin"/>
      </w:r>
      <w:r w:rsidR="00E443B8">
        <w:rPr>
          <w:sz w:val="25"/>
          <w:szCs w:val="25"/>
        </w:rPr>
        <w:instrText xml:space="preserve"> REF _Ref167183125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33</w:t>
      </w:r>
      <w:r w:rsidR="00E443B8">
        <w:rPr>
          <w:sz w:val="25"/>
          <w:szCs w:val="25"/>
        </w:rPr>
        <w:t>]</w:t>
      </w:r>
      <w:r w:rsidR="00E443B8">
        <w:rPr>
          <w:sz w:val="25"/>
          <w:szCs w:val="25"/>
        </w:rPr>
        <w:fldChar w:fldCharType="end"/>
      </w:r>
      <w:r w:rsidRPr="005F2556">
        <w:rPr>
          <w:sz w:val="25"/>
          <w:szCs w:val="25"/>
        </w:rPr>
        <w:t>.</w:t>
      </w:r>
    </w:p>
    <w:p w14:paraId="1BC669D0" w14:textId="1A92D7F0" w:rsidR="005F2556" w:rsidRPr="005F2556" w:rsidRDefault="005F2556" w:rsidP="005F2556">
      <w:pPr>
        <w:pStyle w:val="MyParagraph"/>
        <w:spacing w:line="252" w:lineRule="auto"/>
        <w:rPr>
          <w:sz w:val="25"/>
          <w:szCs w:val="25"/>
        </w:rPr>
      </w:pPr>
      <w:r w:rsidRPr="005F2556">
        <w:rPr>
          <w:sz w:val="25"/>
          <w:szCs w:val="25"/>
        </w:rPr>
        <w:t xml:space="preserve">Αναφορικά με την Ελλάδα, η Επιτροπή εξέφρασε την ανησυχία της για την έλλειψη στη νομοθεσία εναρμονισμένης προσέγγισης για τα δικαιώματα των ατόμων με αναπηρία και ότι το υπάρχον νομοθετικό πλαίσιο, συμπεριλαμβανομένου του μηχανισμού αξιολόγησης της αναπηρίας, εξακολουθεί να περιλαμβάνει στοιχεία που συνδέονται με το ιατρικό μοντέλο της αναπηρίας όπως επίσης και ότι εμπεριέχει υποτιμητική γλώσσα. </w:t>
      </w:r>
      <w:r w:rsidRPr="005F2556">
        <w:rPr>
          <w:sz w:val="25"/>
          <w:szCs w:val="25"/>
        </w:rPr>
        <w:lastRenderedPageBreak/>
        <w:t xml:space="preserve">Ως εκ τούτου η Επιτροπή συνιστά στο συμβαλλόμενο κράτος, σε στενή διαβούλευση και με την ενεργό εμπλοκή των οργανώσεων των ατόμων με αναπηρία, «να εναρμονίσει το νομικό και διοικητικό πλαίσιο για τα δικαιώματα των ατόμων με αναπηρία, συμπεριλαμβανομένου του μηχανισμού αξιολόγησης της αναπηρίας, με την πλήρη ένταξη του δικαιωματικού μοντέλου της αναπηρίας στους νόμους, τους κανονισμούς και τις πρακτικές του, σε όλα τα επίπεδα διακυβέρνησης και σε όλη την επικράτεια, σύμφωνα με τη Σύμβαση» και «να εξαλείψει στη νομοθεσία του την υποτιμητική γλώσσα που αναφέρεται στα άτομα με αναπηρία» </w:t>
      </w:r>
      <w:r w:rsidR="00E443B8">
        <w:rPr>
          <w:sz w:val="25"/>
          <w:szCs w:val="25"/>
        </w:rPr>
        <w:fldChar w:fldCharType="begin"/>
      </w:r>
      <w:r w:rsidR="00E443B8">
        <w:rPr>
          <w:sz w:val="25"/>
          <w:szCs w:val="25"/>
        </w:rPr>
        <w:instrText xml:space="preserve"> REF _Ref167183142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34</w:t>
      </w:r>
      <w:r w:rsidR="00E443B8">
        <w:rPr>
          <w:sz w:val="25"/>
          <w:szCs w:val="25"/>
        </w:rPr>
        <w:t>]</w:t>
      </w:r>
      <w:r w:rsidR="00E443B8">
        <w:rPr>
          <w:sz w:val="25"/>
          <w:szCs w:val="25"/>
        </w:rPr>
        <w:fldChar w:fldCharType="end"/>
      </w:r>
      <w:r w:rsidRPr="005F2556">
        <w:rPr>
          <w:sz w:val="25"/>
          <w:szCs w:val="25"/>
        </w:rPr>
        <w:t>.</w:t>
      </w:r>
    </w:p>
    <w:p w14:paraId="25D602D7" w14:textId="77777777" w:rsidR="005F2556" w:rsidRPr="005F2556" w:rsidRDefault="005F2556" w:rsidP="005F2556">
      <w:pPr>
        <w:pStyle w:val="MyParagraph"/>
        <w:spacing w:line="252" w:lineRule="auto"/>
        <w:rPr>
          <w:sz w:val="25"/>
          <w:szCs w:val="25"/>
        </w:rPr>
      </w:pPr>
      <w:r w:rsidRPr="005F2556">
        <w:rPr>
          <w:sz w:val="25"/>
          <w:szCs w:val="25"/>
        </w:rPr>
        <w:t xml:space="preserve">Τα συστήματα αξιολόγησης αναπηρίας, όπως και άλλες εγχώριες πολιτικές αναπηρίας, πρέπει να ευθυγραμμιστούν με τη Σύμβαση εφαρμόζοντας μάλιστα το διεθνές δίκαιο για τα ανθρώπινα δικαιώματα. Παρά το γεγονός ότι η δικαιωματική προσέγγιση της αναπηρίας απαιτεί καθολική εφαρμογή, κάνοντας ανασκόπηση στα συστήματα πιστοποίησης έχει διαπιστωθεί ότι είναι καθιερωμένη η ιατρικοποίηση της αναπηρίας. Παρόλο που η Ελλάδα έχει κυρώσει τη Σύμβαση </w:t>
      </w:r>
      <w:r w:rsidRPr="005F2556">
        <w:rPr>
          <w:rFonts w:ascii="Times New Roman" w:hAnsi="Times New Roman" w:cs="Times New Roman"/>
          <w:sz w:val="25"/>
          <w:szCs w:val="25"/>
        </w:rPr>
        <w:t>‒</w:t>
      </w:r>
      <w:r w:rsidRPr="005F2556">
        <w:rPr>
          <w:rFonts w:cs="PF DinText Pro"/>
          <w:sz w:val="25"/>
          <w:szCs w:val="25"/>
        </w:rPr>
        <w:t>και</w:t>
      </w:r>
      <w:r w:rsidRPr="005F2556">
        <w:rPr>
          <w:sz w:val="25"/>
          <w:szCs w:val="25"/>
        </w:rPr>
        <w:t xml:space="preserve"> </w:t>
      </w:r>
      <w:r w:rsidRPr="005F2556">
        <w:rPr>
          <w:rFonts w:cs="PF DinText Pro"/>
          <w:sz w:val="25"/>
          <w:szCs w:val="25"/>
        </w:rPr>
        <w:t>το</w:t>
      </w:r>
      <w:r w:rsidRPr="005F2556">
        <w:rPr>
          <w:sz w:val="25"/>
          <w:szCs w:val="25"/>
        </w:rPr>
        <w:t xml:space="preserve"> </w:t>
      </w:r>
      <w:r w:rsidRPr="005F2556">
        <w:rPr>
          <w:rFonts w:cs="PF DinText Pro"/>
          <w:sz w:val="25"/>
          <w:szCs w:val="25"/>
        </w:rPr>
        <w:t>προαιρετικό</w:t>
      </w:r>
      <w:r w:rsidRPr="005F2556">
        <w:rPr>
          <w:sz w:val="25"/>
          <w:szCs w:val="25"/>
        </w:rPr>
        <w:t xml:space="preserve"> </w:t>
      </w:r>
      <w:r w:rsidRPr="005F2556">
        <w:rPr>
          <w:rFonts w:cs="PF DinText Pro"/>
          <w:sz w:val="25"/>
          <w:szCs w:val="25"/>
        </w:rPr>
        <w:t>της</w:t>
      </w:r>
      <w:r w:rsidRPr="005F2556">
        <w:rPr>
          <w:sz w:val="25"/>
          <w:szCs w:val="25"/>
        </w:rPr>
        <w:t xml:space="preserve"> </w:t>
      </w:r>
      <w:r w:rsidRPr="005F2556">
        <w:rPr>
          <w:rFonts w:cs="PF DinText Pro"/>
          <w:sz w:val="25"/>
          <w:szCs w:val="25"/>
        </w:rPr>
        <w:t>πρωτόκολλο</w:t>
      </w:r>
      <w:r w:rsidRPr="005F2556">
        <w:rPr>
          <w:sz w:val="25"/>
          <w:szCs w:val="25"/>
        </w:rPr>
        <w:t xml:space="preserve"> </w:t>
      </w:r>
      <w:r w:rsidRPr="005F2556">
        <w:rPr>
          <w:rFonts w:cs="PF DinText Pro"/>
          <w:sz w:val="25"/>
          <w:szCs w:val="25"/>
        </w:rPr>
        <w:t>με</w:t>
      </w:r>
      <w:r w:rsidRPr="005F2556">
        <w:rPr>
          <w:sz w:val="25"/>
          <w:szCs w:val="25"/>
        </w:rPr>
        <w:t xml:space="preserve"> </w:t>
      </w:r>
      <w:r w:rsidRPr="005F2556">
        <w:rPr>
          <w:rFonts w:cs="PF DinText Pro"/>
          <w:sz w:val="25"/>
          <w:szCs w:val="25"/>
        </w:rPr>
        <w:t>τον</w:t>
      </w:r>
      <w:r w:rsidRPr="005F2556">
        <w:rPr>
          <w:sz w:val="25"/>
          <w:szCs w:val="25"/>
        </w:rPr>
        <w:t xml:space="preserve"> </w:t>
      </w:r>
      <w:r w:rsidRPr="005F2556">
        <w:rPr>
          <w:rFonts w:cs="PF DinText Pro"/>
          <w:sz w:val="25"/>
          <w:szCs w:val="25"/>
        </w:rPr>
        <w:t>ν</w:t>
      </w:r>
      <w:r w:rsidRPr="005F2556">
        <w:rPr>
          <w:sz w:val="25"/>
          <w:szCs w:val="25"/>
        </w:rPr>
        <w:t>. 4074/2012</w:t>
      </w:r>
      <w:r w:rsidRPr="005F2556">
        <w:rPr>
          <w:rFonts w:ascii="Times New Roman" w:hAnsi="Times New Roman" w:cs="Times New Roman"/>
          <w:sz w:val="25"/>
          <w:szCs w:val="25"/>
        </w:rPr>
        <w:t>‒</w:t>
      </w:r>
      <w:r w:rsidRPr="005F2556">
        <w:rPr>
          <w:sz w:val="25"/>
          <w:szCs w:val="25"/>
        </w:rPr>
        <w:t xml:space="preserve">, </w:t>
      </w:r>
      <w:r w:rsidRPr="005F2556">
        <w:rPr>
          <w:rFonts w:cs="PF DinText Pro"/>
          <w:sz w:val="25"/>
          <w:szCs w:val="25"/>
        </w:rPr>
        <w:t>κι</w:t>
      </w:r>
      <w:r w:rsidRPr="005F2556">
        <w:rPr>
          <w:sz w:val="25"/>
          <w:szCs w:val="25"/>
        </w:rPr>
        <w:t xml:space="preserve"> </w:t>
      </w:r>
      <w:r w:rsidRPr="005F2556">
        <w:rPr>
          <w:rFonts w:cs="PF DinText Pro"/>
          <w:sz w:val="25"/>
          <w:szCs w:val="25"/>
        </w:rPr>
        <w:t>ενώ</w:t>
      </w:r>
      <w:r w:rsidRPr="005F2556">
        <w:rPr>
          <w:sz w:val="25"/>
          <w:szCs w:val="25"/>
        </w:rPr>
        <w:t xml:space="preserve"> </w:t>
      </w:r>
      <w:r w:rsidRPr="005F2556">
        <w:rPr>
          <w:rFonts w:cs="PF DinText Pro"/>
          <w:sz w:val="25"/>
          <w:szCs w:val="25"/>
        </w:rPr>
        <w:t>το</w:t>
      </w:r>
      <w:r w:rsidRPr="005F2556">
        <w:rPr>
          <w:sz w:val="25"/>
          <w:szCs w:val="25"/>
        </w:rPr>
        <w:t xml:space="preserve"> 2017 </w:t>
      </w:r>
      <w:r w:rsidRPr="005F2556">
        <w:rPr>
          <w:rFonts w:cs="PF DinText Pro"/>
          <w:sz w:val="25"/>
          <w:szCs w:val="25"/>
        </w:rPr>
        <w:t>με</w:t>
      </w:r>
      <w:r w:rsidRPr="005F2556">
        <w:rPr>
          <w:sz w:val="25"/>
          <w:szCs w:val="25"/>
        </w:rPr>
        <w:t xml:space="preserve"> </w:t>
      </w:r>
      <w:r w:rsidRPr="005F2556">
        <w:rPr>
          <w:rFonts w:cs="PF DinText Pro"/>
          <w:sz w:val="25"/>
          <w:szCs w:val="25"/>
        </w:rPr>
        <w:t>τον</w:t>
      </w:r>
      <w:r w:rsidRPr="005F2556">
        <w:rPr>
          <w:sz w:val="25"/>
          <w:szCs w:val="25"/>
        </w:rPr>
        <w:t xml:space="preserve"> </w:t>
      </w:r>
      <w:r w:rsidRPr="005F2556">
        <w:rPr>
          <w:rFonts w:cs="PF DinText Pro"/>
          <w:sz w:val="25"/>
          <w:szCs w:val="25"/>
        </w:rPr>
        <w:t>ν</w:t>
      </w:r>
      <w:r w:rsidRPr="005F2556">
        <w:rPr>
          <w:sz w:val="25"/>
          <w:szCs w:val="25"/>
        </w:rPr>
        <w:t xml:space="preserve">. 4488/2017 </w:t>
      </w:r>
      <w:r w:rsidRPr="005F2556">
        <w:rPr>
          <w:rFonts w:cs="PF DinText Pro"/>
          <w:sz w:val="25"/>
          <w:szCs w:val="25"/>
        </w:rPr>
        <w:t>θεσπίστηκε</w:t>
      </w:r>
      <w:r w:rsidRPr="005F2556">
        <w:rPr>
          <w:sz w:val="25"/>
          <w:szCs w:val="25"/>
        </w:rPr>
        <w:t xml:space="preserve"> </w:t>
      </w:r>
      <w:r w:rsidRPr="005F2556">
        <w:rPr>
          <w:rFonts w:cs="PF DinText Pro"/>
          <w:sz w:val="25"/>
          <w:szCs w:val="25"/>
        </w:rPr>
        <w:t>το</w:t>
      </w:r>
      <w:r w:rsidRPr="005F2556">
        <w:rPr>
          <w:sz w:val="25"/>
          <w:szCs w:val="25"/>
        </w:rPr>
        <w:t xml:space="preserve"> </w:t>
      </w:r>
      <w:r w:rsidRPr="005F2556">
        <w:rPr>
          <w:rFonts w:cs="PF DinText Pro"/>
          <w:sz w:val="25"/>
          <w:szCs w:val="25"/>
        </w:rPr>
        <w:t>πλαίσιο</w:t>
      </w:r>
      <w:r w:rsidRPr="005F2556">
        <w:rPr>
          <w:sz w:val="25"/>
          <w:szCs w:val="25"/>
        </w:rPr>
        <w:t xml:space="preserve"> </w:t>
      </w:r>
      <w:r w:rsidRPr="005F2556">
        <w:rPr>
          <w:rFonts w:cs="PF DinText Pro"/>
          <w:sz w:val="25"/>
          <w:szCs w:val="25"/>
        </w:rPr>
        <w:t>για</w:t>
      </w:r>
      <w:r w:rsidRPr="005F2556">
        <w:rPr>
          <w:sz w:val="25"/>
          <w:szCs w:val="25"/>
        </w:rPr>
        <w:t xml:space="preserve"> </w:t>
      </w:r>
      <w:r w:rsidRPr="005F2556">
        <w:rPr>
          <w:rFonts w:cs="PF DinText Pro"/>
          <w:sz w:val="25"/>
          <w:szCs w:val="25"/>
        </w:rPr>
        <w:t>την</w:t>
      </w:r>
      <w:r w:rsidRPr="005F2556">
        <w:rPr>
          <w:sz w:val="25"/>
          <w:szCs w:val="25"/>
        </w:rPr>
        <w:t xml:space="preserve"> </w:t>
      </w:r>
      <w:r w:rsidRPr="005F2556">
        <w:rPr>
          <w:rFonts w:cs="PF DinText Pro"/>
          <w:sz w:val="25"/>
          <w:szCs w:val="25"/>
        </w:rPr>
        <w:t>υλοποίησή</w:t>
      </w:r>
      <w:r w:rsidRPr="005F2556">
        <w:rPr>
          <w:sz w:val="25"/>
          <w:szCs w:val="25"/>
        </w:rPr>
        <w:t xml:space="preserve"> </w:t>
      </w:r>
      <w:r w:rsidRPr="005F2556">
        <w:rPr>
          <w:rFonts w:cs="PF DinText Pro"/>
          <w:sz w:val="25"/>
          <w:szCs w:val="25"/>
        </w:rPr>
        <w:t>της</w:t>
      </w:r>
      <w:r w:rsidRPr="005F2556">
        <w:rPr>
          <w:sz w:val="25"/>
          <w:szCs w:val="25"/>
        </w:rPr>
        <w:t xml:space="preserve"> (</w:t>
      </w:r>
      <w:r w:rsidRPr="005F2556">
        <w:rPr>
          <w:rFonts w:cs="PF DinText Pro"/>
          <w:sz w:val="25"/>
          <w:szCs w:val="25"/>
        </w:rPr>
        <w:t>Μέρος</w:t>
      </w:r>
      <w:r w:rsidRPr="005F2556">
        <w:rPr>
          <w:sz w:val="25"/>
          <w:szCs w:val="25"/>
        </w:rPr>
        <w:t xml:space="preserve"> </w:t>
      </w:r>
      <w:r w:rsidRPr="005F2556">
        <w:rPr>
          <w:rFonts w:cs="PF DinText Pro"/>
          <w:sz w:val="25"/>
          <w:szCs w:val="25"/>
        </w:rPr>
        <w:t>Δ΄</w:t>
      </w:r>
      <w:r w:rsidRPr="005F2556">
        <w:rPr>
          <w:sz w:val="25"/>
          <w:szCs w:val="25"/>
        </w:rPr>
        <w:t xml:space="preserve"> </w:t>
      </w:r>
      <w:r w:rsidRPr="005F2556">
        <w:rPr>
          <w:rFonts w:cs="PF DinText Pro"/>
          <w:sz w:val="25"/>
          <w:szCs w:val="25"/>
        </w:rPr>
        <w:t>άρθρα</w:t>
      </w:r>
      <w:r w:rsidRPr="005F2556">
        <w:rPr>
          <w:sz w:val="25"/>
          <w:szCs w:val="25"/>
        </w:rPr>
        <w:t xml:space="preserve"> 59-74), </w:t>
      </w:r>
      <w:r w:rsidRPr="005F2556">
        <w:rPr>
          <w:rFonts w:cs="PF DinText Pro"/>
          <w:sz w:val="25"/>
          <w:szCs w:val="25"/>
        </w:rPr>
        <w:t>η</w:t>
      </w:r>
      <w:r w:rsidRPr="005F2556">
        <w:rPr>
          <w:sz w:val="25"/>
          <w:szCs w:val="25"/>
        </w:rPr>
        <w:t xml:space="preserve"> </w:t>
      </w:r>
      <w:r w:rsidRPr="005F2556">
        <w:rPr>
          <w:rFonts w:cs="PF DinText Pro"/>
          <w:sz w:val="25"/>
          <w:szCs w:val="25"/>
        </w:rPr>
        <w:t>αξιολόγηση</w:t>
      </w:r>
      <w:r w:rsidRPr="005F2556">
        <w:rPr>
          <w:sz w:val="25"/>
          <w:szCs w:val="25"/>
        </w:rPr>
        <w:t xml:space="preserve"> </w:t>
      </w:r>
      <w:r w:rsidRPr="005F2556">
        <w:rPr>
          <w:rFonts w:cs="PF DinText Pro"/>
          <w:sz w:val="25"/>
          <w:szCs w:val="25"/>
        </w:rPr>
        <w:t>της</w:t>
      </w:r>
      <w:r w:rsidRPr="005F2556">
        <w:rPr>
          <w:sz w:val="25"/>
          <w:szCs w:val="25"/>
        </w:rPr>
        <w:t xml:space="preserve"> </w:t>
      </w:r>
      <w:r w:rsidRPr="005F2556">
        <w:rPr>
          <w:rFonts w:cs="PF DinText Pro"/>
          <w:sz w:val="25"/>
          <w:szCs w:val="25"/>
        </w:rPr>
        <w:t>αναπηρίας</w:t>
      </w:r>
      <w:r w:rsidRPr="005F2556">
        <w:rPr>
          <w:sz w:val="25"/>
          <w:szCs w:val="25"/>
        </w:rPr>
        <w:t xml:space="preserve"> </w:t>
      </w:r>
      <w:r w:rsidRPr="005F2556">
        <w:rPr>
          <w:rFonts w:cs="PF DinText Pro"/>
          <w:sz w:val="25"/>
          <w:szCs w:val="25"/>
        </w:rPr>
        <w:t>πραγματοποιείται</w:t>
      </w:r>
      <w:r w:rsidRPr="005F2556">
        <w:rPr>
          <w:sz w:val="25"/>
          <w:szCs w:val="25"/>
        </w:rPr>
        <w:t xml:space="preserve"> </w:t>
      </w:r>
      <w:r w:rsidRPr="005F2556">
        <w:rPr>
          <w:rFonts w:cs="PF DinText Pro"/>
          <w:sz w:val="25"/>
          <w:szCs w:val="25"/>
        </w:rPr>
        <w:t>εξολοκλήρου</w:t>
      </w:r>
      <w:r w:rsidRPr="005F2556">
        <w:rPr>
          <w:sz w:val="25"/>
          <w:szCs w:val="25"/>
        </w:rPr>
        <w:t xml:space="preserve"> </w:t>
      </w:r>
      <w:r w:rsidRPr="005F2556">
        <w:rPr>
          <w:rFonts w:cs="PF DinText Pro"/>
          <w:sz w:val="25"/>
          <w:szCs w:val="25"/>
        </w:rPr>
        <w:t>από</w:t>
      </w:r>
      <w:r w:rsidRPr="005F2556">
        <w:rPr>
          <w:sz w:val="25"/>
          <w:szCs w:val="25"/>
        </w:rPr>
        <w:t xml:space="preserve"> </w:t>
      </w:r>
      <w:r w:rsidRPr="005F2556">
        <w:rPr>
          <w:rFonts w:cs="PF DinText Pro"/>
          <w:sz w:val="25"/>
          <w:szCs w:val="25"/>
        </w:rPr>
        <w:t>ιατρούς</w:t>
      </w:r>
      <w:r w:rsidRPr="005F2556">
        <w:rPr>
          <w:sz w:val="25"/>
          <w:szCs w:val="25"/>
        </w:rPr>
        <w:t xml:space="preserve"> </w:t>
      </w:r>
      <w:r w:rsidRPr="005F2556">
        <w:rPr>
          <w:rFonts w:cs="PF DinText Pro"/>
          <w:sz w:val="25"/>
          <w:szCs w:val="25"/>
        </w:rPr>
        <w:t>διαφόρων</w:t>
      </w:r>
      <w:r w:rsidRPr="005F2556">
        <w:rPr>
          <w:sz w:val="25"/>
          <w:szCs w:val="25"/>
        </w:rPr>
        <w:t xml:space="preserve"> </w:t>
      </w:r>
      <w:r w:rsidRPr="005F2556">
        <w:rPr>
          <w:rFonts w:cs="PF DinText Pro"/>
          <w:sz w:val="25"/>
          <w:szCs w:val="25"/>
        </w:rPr>
        <w:t>ειδικοτήτων</w:t>
      </w:r>
      <w:r w:rsidRPr="005F2556">
        <w:rPr>
          <w:sz w:val="25"/>
          <w:szCs w:val="25"/>
        </w:rPr>
        <w:t xml:space="preserve"> </w:t>
      </w:r>
      <w:r w:rsidRPr="005F2556">
        <w:rPr>
          <w:rFonts w:cs="PF DinText Pro"/>
          <w:sz w:val="25"/>
          <w:szCs w:val="25"/>
        </w:rPr>
        <w:t>σε</w:t>
      </w:r>
      <w:r w:rsidRPr="005F2556">
        <w:rPr>
          <w:sz w:val="25"/>
          <w:szCs w:val="25"/>
        </w:rPr>
        <w:t xml:space="preserve"> </w:t>
      </w:r>
      <w:r w:rsidRPr="005F2556">
        <w:rPr>
          <w:rFonts w:cs="PF DinText Pro"/>
          <w:sz w:val="25"/>
          <w:szCs w:val="25"/>
        </w:rPr>
        <w:t>όλες</w:t>
      </w:r>
      <w:r w:rsidRPr="005F2556">
        <w:rPr>
          <w:sz w:val="25"/>
          <w:szCs w:val="25"/>
        </w:rPr>
        <w:t xml:space="preserve"> </w:t>
      </w:r>
      <w:r w:rsidRPr="005F2556">
        <w:rPr>
          <w:rFonts w:cs="PF DinText Pro"/>
          <w:sz w:val="25"/>
          <w:szCs w:val="25"/>
        </w:rPr>
        <w:t>τις</w:t>
      </w:r>
      <w:r w:rsidRPr="005F2556">
        <w:rPr>
          <w:sz w:val="25"/>
          <w:szCs w:val="25"/>
        </w:rPr>
        <w:t xml:space="preserve"> </w:t>
      </w:r>
      <w:r w:rsidRPr="005F2556">
        <w:rPr>
          <w:rFonts w:cs="PF DinText Pro"/>
          <w:sz w:val="25"/>
          <w:szCs w:val="25"/>
        </w:rPr>
        <w:t>υφιστάμενες</w:t>
      </w:r>
      <w:r w:rsidRPr="005F2556">
        <w:rPr>
          <w:sz w:val="25"/>
          <w:szCs w:val="25"/>
        </w:rPr>
        <w:t xml:space="preserve"> </w:t>
      </w:r>
      <w:r w:rsidRPr="005F2556">
        <w:rPr>
          <w:rFonts w:cs="PF DinText Pro"/>
          <w:sz w:val="25"/>
          <w:szCs w:val="25"/>
        </w:rPr>
        <w:t>Επιτροπές</w:t>
      </w:r>
      <w:r w:rsidRPr="005F2556">
        <w:rPr>
          <w:sz w:val="25"/>
          <w:szCs w:val="25"/>
        </w:rPr>
        <w:t xml:space="preserve"> </w:t>
      </w:r>
      <w:r w:rsidRPr="005F2556">
        <w:rPr>
          <w:rFonts w:cs="PF DinText Pro"/>
          <w:sz w:val="25"/>
          <w:szCs w:val="25"/>
        </w:rPr>
        <w:t>της</w:t>
      </w:r>
      <w:r w:rsidRPr="005F2556">
        <w:rPr>
          <w:sz w:val="25"/>
          <w:szCs w:val="25"/>
        </w:rPr>
        <w:t xml:space="preserve"> </w:t>
      </w:r>
      <w:r w:rsidRPr="005F2556">
        <w:rPr>
          <w:rFonts w:cs="PF DinText Pro"/>
          <w:sz w:val="25"/>
          <w:szCs w:val="25"/>
        </w:rPr>
        <w:t>χώρας</w:t>
      </w:r>
      <w:r w:rsidRPr="005F2556">
        <w:rPr>
          <w:sz w:val="25"/>
          <w:szCs w:val="25"/>
        </w:rPr>
        <w:t xml:space="preserve">, </w:t>
      </w:r>
      <w:r w:rsidRPr="005F2556">
        <w:rPr>
          <w:rFonts w:cs="PF DinText Pro"/>
          <w:sz w:val="25"/>
          <w:szCs w:val="25"/>
        </w:rPr>
        <w:t>γεγονός</w:t>
      </w:r>
      <w:r w:rsidRPr="005F2556">
        <w:rPr>
          <w:sz w:val="25"/>
          <w:szCs w:val="25"/>
        </w:rPr>
        <w:t xml:space="preserve"> </w:t>
      </w:r>
      <w:r w:rsidRPr="005F2556">
        <w:rPr>
          <w:rFonts w:cs="PF DinText Pro"/>
          <w:sz w:val="25"/>
          <w:szCs w:val="25"/>
        </w:rPr>
        <w:t>που</w:t>
      </w:r>
      <w:r w:rsidRPr="005F2556">
        <w:rPr>
          <w:sz w:val="25"/>
          <w:szCs w:val="25"/>
        </w:rPr>
        <w:t xml:space="preserve"> </w:t>
      </w:r>
      <w:r w:rsidRPr="005F2556">
        <w:rPr>
          <w:rFonts w:cs="PF DinText Pro"/>
          <w:sz w:val="25"/>
          <w:szCs w:val="25"/>
        </w:rPr>
        <w:t>διαιωνίζει</w:t>
      </w:r>
      <w:r w:rsidRPr="005F2556">
        <w:rPr>
          <w:sz w:val="25"/>
          <w:szCs w:val="25"/>
        </w:rPr>
        <w:t xml:space="preserve"> </w:t>
      </w:r>
      <w:r w:rsidRPr="005F2556">
        <w:rPr>
          <w:rFonts w:cs="PF DinText Pro"/>
          <w:sz w:val="25"/>
          <w:szCs w:val="25"/>
        </w:rPr>
        <w:t>την</w:t>
      </w:r>
      <w:r w:rsidRPr="005F2556">
        <w:rPr>
          <w:sz w:val="25"/>
          <w:szCs w:val="25"/>
        </w:rPr>
        <w:t xml:space="preserve"> </w:t>
      </w:r>
      <w:r w:rsidRPr="005F2556">
        <w:rPr>
          <w:rFonts w:cs="PF DinText Pro"/>
          <w:sz w:val="25"/>
          <w:szCs w:val="25"/>
        </w:rPr>
        <w:t>«ιατρικοποίηση»</w:t>
      </w:r>
      <w:r w:rsidRPr="005F2556">
        <w:rPr>
          <w:sz w:val="25"/>
          <w:szCs w:val="25"/>
        </w:rPr>
        <w:t xml:space="preserve"> </w:t>
      </w:r>
      <w:r w:rsidRPr="005F2556">
        <w:rPr>
          <w:rFonts w:cs="PF DinText Pro"/>
          <w:sz w:val="25"/>
          <w:szCs w:val="25"/>
        </w:rPr>
        <w:t>της</w:t>
      </w:r>
      <w:r w:rsidRPr="005F2556">
        <w:rPr>
          <w:sz w:val="25"/>
          <w:szCs w:val="25"/>
        </w:rPr>
        <w:t xml:space="preserve"> </w:t>
      </w:r>
      <w:r w:rsidRPr="005F2556">
        <w:rPr>
          <w:rFonts w:cs="PF DinText Pro"/>
          <w:sz w:val="25"/>
          <w:szCs w:val="25"/>
        </w:rPr>
        <w:t>αναπηρίας</w:t>
      </w:r>
      <w:r w:rsidRPr="005F2556">
        <w:rPr>
          <w:sz w:val="25"/>
          <w:szCs w:val="25"/>
        </w:rPr>
        <w:t xml:space="preserve">, </w:t>
      </w:r>
      <w:r w:rsidRPr="005F2556">
        <w:rPr>
          <w:rFonts w:cs="PF DinText Pro"/>
          <w:sz w:val="25"/>
          <w:szCs w:val="25"/>
        </w:rPr>
        <w:t>αλλά</w:t>
      </w:r>
      <w:r w:rsidRPr="005F2556">
        <w:rPr>
          <w:sz w:val="25"/>
          <w:szCs w:val="25"/>
        </w:rPr>
        <w:t xml:space="preserve"> </w:t>
      </w:r>
      <w:r w:rsidRPr="005F2556">
        <w:rPr>
          <w:rFonts w:cs="PF DinText Pro"/>
          <w:sz w:val="25"/>
          <w:szCs w:val="25"/>
        </w:rPr>
        <w:t>και</w:t>
      </w:r>
      <w:r w:rsidRPr="005F2556">
        <w:rPr>
          <w:sz w:val="25"/>
          <w:szCs w:val="25"/>
        </w:rPr>
        <w:t xml:space="preserve"> </w:t>
      </w:r>
      <w:r w:rsidRPr="005F2556">
        <w:rPr>
          <w:rFonts w:cs="PF DinText Pro"/>
          <w:sz w:val="25"/>
          <w:szCs w:val="25"/>
        </w:rPr>
        <w:t>την</w:t>
      </w:r>
      <w:r w:rsidRPr="005F2556">
        <w:rPr>
          <w:sz w:val="25"/>
          <w:szCs w:val="25"/>
        </w:rPr>
        <w:t xml:space="preserve"> </w:t>
      </w:r>
      <w:r w:rsidRPr="005F2556">
        <w:rPr>
          <w:rFonts w:cs="PF DinText Pro"/>
          <w:sz w:val="25"/>
          <w:szCs w:val="25"/>
        </w:rPr>
        <w:t>«ασθένεια»</w:t>
      </w:r>
      <w:r w:rsidRPr="005F2556">
        <w:rPr>
          <w:sz w:val="25"/>
          <w:szCs w:val="25"/>
        </w:rPr>
        <w:t xml:space="preserve"> </w:t>
      </w:r>
      <w:r w:rsidRPr="005F2556">
        <w:rPr>
          <w:rFonts w:cs="PF DinText Pro"/>
          <w:sz w:val="25"/>
          <w:szCs w:val="25"/>
        </w:rPr>
        <w:t>των</w:t>
      </w:r>
      <w:r w:rsidRPr="005F2556">
        <w:rPr>
          <w:sz w:val="25"/>
          <w:szCs w:val="25"/>
        </w:rPr>
        <w:t xml:space="preserve"> </w:t>
      </w:r>
      <w:r w:rsidRPr="005F2556">
        <w:rPr>
          <w:rFonts w:cs="PF DinText Pro"/>
          <w:sz w:val="25"/>
          <w:szCs w:val="25"/>
        </w:rPr>
        <w:t>ατόμων</w:t>
      </w:r>
      <w:r w:rsidRPr="005F2556">
        <w:rPr>
          <w:sz w:val="25"/>
          <w:szCs w:val="25"/>
        </w:rPr>
        <w:t xml:space="preserve"> </w:t>
      </w:r>
      <w:r w:rsidRPr="005F2556">
        <w:rPr>
          <w:rFonts w:cs="PF DinText Pro"/>
          <w:sz w:val="25"/>
          <w:szCs w:val="25"/>
        </w:rPr>
        <w:t>με</w:t>
      </w:r>
      <w:r w:rsidRPr="005F2556">
        <w:rPr>
          <w:sz w:val="25"/>
          <w:szCs w:val="25"/>
        </w:rPr>
        <w:t xml:space="preserve"> </w:t>
      </w:r>
      <w:r w:rsidRPr="005F2556">
        <w:rPr>
          <w:rFonts w:cs="PF DinText Pro"/>
          <w:sz w:val="25"/>
          <w:szCs w:val="25"/>
        </w:rPr>
        <w:t>χρόνιες</w:t>
      </w:r>
      <w:r w:rsidRPr="005F2556">
        <w:rPr>
          <w:sz w:val="25"/>
          <w:szCs w:val="25"/>
        </w:rPr>
        <w:t xml:space="preserve"> </w:t>
      </w:r>
      <w:r w:rsidRPr="005F2556">
        <w:rPr>
          <w:rFonts w:cs="PF DinText Pro"/>
          <w:sz w:val="25"/>
          <w:szCs w:val="25"/>
        </w:rPr>
        <w:t>παθήσεις</w:t>
      </w:r>
      <w:r w:rsidRPr="005F2556">
        <w:rPr>
          <w:sz w:val="25"/>
          <w:szCs w:val="25"/>
        </w:rPr>
        <w:t xml:space="preserve">. </w:t>
      </w:r>
    </w:p>
    <w:p w14:paraId="1E37C760" w14:textId="306749A6" w:rsidR="005F2556" w:rsidRPr="005F2556" w:rsidRDefault="005F2556" w:rsidP="005F2556">
      <w:pPr>
        <w:pStyle w:val="Heading2"/>
        <w:spacing w:before="600"/>
        <w:ind w:left="578" w:hanging="578"/>
      </w:pPr>
      <w:bookmarkStart w:id="25" w:name="_Toc167182012"/>
      <w:r w:rsidRPr="005F2556">
        <w:t>Ο «ρόλος του ασθενή»</w:t>
      </w:r>
      <w:bookmarkEnd w:id="25"/>
    </w:p>
    <w:p w14:paraId="5CE87C79" w14:textId="67D50E04" w:rsidR="005F2556" w:rsidRPr="005F2556" w:rsidRDefault="005F2556" w:rsidP="005F2556">
      <w:pPr>
        <w:pStyle w:val="MyParagraph"/>
        <w:spacing w:line="252" w:lineRule="auto"/>
        <w:rPr>
          <w:sz w:val="25"/>
          <w:szCs w:val="25"/>
        </w:rPr>
      </w:pPr>
      <w:r w:rsidRPr="005F2556">
        <w:rPr>
          <w:sz w:val="25"/>
          <w:szCs w:val="25"/>
        </w:rPr>
        <w:t xml:space="preserve">Στις αρχές της δεκαετίας του 1950, ο Αμερικανός κοινωνιολόγος Talcott Parsons εισήγαγε μια θεωρία των κοινωνικών συστημάτων, η οποία περιελάμβανε περιγραφές διαφορετικών «ρόλων» στην κοινωνία, με προσδοκίες και ευθύνες για τους ανθρώπους σε αυτούς τους ρόλους. Ο «ρόλος του ασθενή» ήταν τέτοιος, που προσδιδόταν με τη διάγνωση του ιατρού </w:t>
      </w:r>
      <w:r w:rsidR="00E443B8">
        <w:rPr>
          <w:sz w:val="25"/>
          <w:szCs w:val="25"/>
        </w:rPr>
        <w:fldChar w:fldCharType="begin"/>
      </w:r>
      <w:r w:rsidR="00E443B8">
        <w:rPr>
          <w:sz w:val="25"/>
          <w:szCs w:val="25"/>
        </w:rPr>
        <w:instrText xml:space="preserve"> REF _Ref167183158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35</w:t>
      </w:r>
      <w:r w:rsidR="00E443B8">
        <w:rPr>
          <w:sz w:val="25"/>
          <w:szCs w:val="25"/>
        </w:rPr>
        <w:t>]</w:t>
      </w:r>
      <w:r w:rsidR="00E443B8">
        <w:rPr>
          <w:sz w:val="25"/>
          <w:szCs w:val="25"/>
        </w:rPr>
        <w:fldChar w:fldCharType="end"/>
      </w:r>
      <w:r w:rsidRPr="005F2556">
        <w:rPr>
          <w:sz w:val="25"/>
          <w:szCs w:val="25"/>
        </w:rPr>
        <w:t xml:space="preserve">. Έτσι, «ρόλος του ασθενή» είναι ο όρος που χρησιμοποιείται στην ιατρική κοινωνιολογία σχετικά με την ασθένεια, τα δικαιώματα και τις υποχρεώσεις του ατόμου που τον έχει </w:t>
      </w:r>
      <w:r w:rsidR="00E443B8">
        <w:rPr>
          <w:sz w:val="25"/>
          <w:szCs w:val="25"/>
        </w:rPr>
        <w:fldChar w:fldCharType="begin"/>
      </w:r>
      <w:r w:rsidR="00E443B8">
        <w:rPr>
          <w:sz w:val="25"/>
          <w:szCs w:val="25"/>
        </w:rPr>
        <w:instrText xml:space="preserve"> REF _Ref167183163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36</w:t>
      </w:r>
      <w:r w:rsidR="00E443B8">
        <w:rPr>
          <w:sz w:val="25"/>
          <w:szCs w:val="25"/>
        </w:rPr>
        <w:t>]</w:t>
      </w:r>
      <w:r w:rsidR="00E443B8">
        <w:rPr>
          <w:sz w:val="25"/>
          <w:szCs w:val="25"/>
        </w:rPr>
        <w:fldChar w:fldCharType="end"/>
      </w:r>
      <w:r w:rsidR="00E443B8">
        <w:rPr>
          <w:sz w:val="25"/>
          <w:szCs w:val="25"/>
        </w:rPr>
        <w:t xml:space="preserve">, </w:t>
      </w:r>
      <w:r w:rsidR="00E443B8">
        <w:rPr>
          <w:sz w:val="25"/>
          <w:szCs w:val="25"/>
        </w:rPr>
        <w:fldChar w:fldCharType="begin"/>
      </w:r>
      <w:r w:rsidR="00E443B8">
        <w:rPr>
          <w:sz w:val="25"/>
          <w:szCs w:val="25"/>
        </w:rPr>
        <w:instrText xml:space="preserve"> REF _Ref167183165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37</w:t>
      </w:r>
      <w:r w:rsidR="00E443B8">
        <w:rPr>
          <w:sz w:val="25"/>
          <w:szCs w:val="25"/>
        </w:rPr>
        <w:t>]</w:t>
      </w:r>
      <w:r w:rsidR="00E443B8">
        <w:rPr>
          <w:sz w:val="25"/>
          <w:szCs w:val="25"/>
        </w:rPr>
        <w:fldChar w:fldCharType="end"/>
      </w:r>
      <w:r w:rsidRPr="005F2556">
        <w:rPr>
          <w:sz w:val="25"/>
          <w:szCs w:val="25"/>
        </w:rPr>
        <w:t>.</w:t>
      </w:r>
    </w:p>
    <w:p w14:paraId="5DFC1C8D" w14:textId="6BF83F38" w:rsidR="005F2556" w:rsidRPr="005F2556" w:rsidRDefault="005F2556" w:rsidP="005F2556">
      <w:pPr>
        <w:pStyle w:val="MyParagraph"/>
        <w:spacing w:line="252" w:lineRule="auto"/>
        <w:rPr>
          <w:sz w:val="25"/>
          <w:szCs w:val="25"/>
        </w:rPr>
      </w:pPr>
      <w:r w:rsidRPr="005F2556">
        <w:rPr>
          <w:sz w:val="25"/>
          <w:szCs w:val="25"/>
        </w:rPr>
        <w:t xml:space="preserve">Η θεωρία υποστήριζε ότι το να είναι κάποιος άρρωστος σημαίνει ότι μπαίνει σε έναν ρόλο «νομιμοποίησης της απόκλισης». Αυτό συμβαίνει επειδή </w:t>
      </w:r>
      <w:r w:rsidRPr="005F2556">
        <w:rPr>
          <w:rFonts w:ascii="Times New Roman" w:hAnsi="Times New Roman" w:cs="Times New Roman"/>
          <w:sz w:val="25"/>
          <w:szCs w:val="25"/>
        </w:rPr>
        <w:t>‒</w:t>
      </w:r>
      <w:r w:rsidRPr="005F2556">
        <w:rPr>
          <w:rFonts w:cs="PF DinText Pro"/>
          <w:sz w:val="25"/>
          <w:szCs w:val="25"/>
        </w:rPr>
        <w:t>από</w:t>
      </w:r>
      <w:r w:rsidRPr="005F2556">
        <w:rPr>
          <w:sz w:val="25"/>
          <w:szCs w:val="25"/>
        </w:rPr>
        <w:t xml:space="preserve"> </w:t>
      </w:r>
      <w:r w:rsidRPr="005F2556">
        <w:rPr>
          <w:rFonts w:cs="PF DinText Pro"/>
          <w:sz w:val="25"/>
          <w:szCs w:val="25"/>
        </w:rPr>
        <w:t>τη</w:t>
      </w:r>
      <w:r w:rsidRPr="005F2556">
        <w:rPr>
          <w:sz w:val="25"/>
          <w:szCs w:val="25"/>
        </w:rPr>
        <w:t xml:space="preserve"> </w:t>
      </w:r>
      <w:r w:rsidRPr="005F2556">
        <w:rPr>
          <w:rFonts w:cs="PF DinText Pro"/>
          <w:sz w:val="25"/>
          <w:szCs w:val="25"/>
        </w:rPr>
        <w:t>σκοπιά</w:t>
      </w:r>
      <w:r w:rsidRPr="005F2556">
        <w:rPr>
          <w:sz w:val="25"/>
          <w:szCs w:val="25"/>
        </w:rPr>
        <w:t xml:space="preserve"> </w:t>
      </w:r>
      <w:r w:rsidRPr="005F2556">
        <w:rPr>
          <w:rFonts w:cs="PF DinText Pro"/>
          <w:sz w:val="25"/>
          <w:szCs w:val="25"/>
        </w:rPr>
        <w:t>της</w:t>
      </w:r>
      <w:r w:rsidRPr="005F2556">
        <w:rPr>
          <w:sz w:val="25"/>
          <w:szCs w:val="25"/>
        </w:rPr>
        <w:t xml:space="preserve"> </w:t>
      </w:r>
      <w:r w:rsidRPr="005F2556">
        <w:rPr>
          <w:rFonts w:cs="PF DinText Pro"/>
          <w:sz w:val="25"/>
          <w:szCs w:val="25"/>
        </w:rPr>
        <w:t>λειτουργικότητας</w:t>
      </w:r>
      <w:r w:rsidRPr="005F2556">
        <w:rPr>
          <w:rFonts w:ascii="Times New Roman" w:hAnsi="Times New Roman" w:cs="Times New Roman"/>
          <w:sz w:val="25"/>
          <w:szCs w:val="25"/>
        </w:rPr>
        <w:t>‒</w:t>
      </w:r>
      <w:r w:rsidRPr="005F2556">
        <w:rPr>
          <w:sz w:val="25"/>
          <w:szCs w:val="25"/>
        </w:rPr>
        <w:t xml:space="preserve"> </w:t>
      </w:r>
      <w:r w:rsidRPr="005F2556">
        <w:rPr>
          <w:rFonts w:cs="PF DinText Pro"/>
          <w:sz w:val="25"/>
          <w:szCs w:val="25"/>
        </w:rPr>
        <w:t>ένα</w:t>
      </w:r>
      <w:r w:rsidRPr="005F2556">
        <w:rPr>
          <w:sz w:val="25"/>
          <w:szCs w:val="25"/>
        </w:rPr>
        <w:t xml:space="preserve"> </w:t>
      </w:r>
      <w:r w:rsidRPr="005F2556">
        <w:rPr>
          <w:rFonts w:cs="PF DinText Pro"/>
          <w:sz w:val="25"/>
          <w:szCs w:val="25"/>
        </w:rPr>
        <w:t>άρρωστο</w:t>
      </w:r>
      <w:r w:rsidRPr="005F2556">
        <w:rPr>
          <w:sz w:val="25"/>
          <w:szCs w:val="25"/>
        </w:rPr>
        <w:t xml:space="preserve"> </w:t>
      </w:r>
      <w:r w:rsidRPr="005F2556">
        <w:rPr>
          <w:rFonts w:cs="PF DinText Pro"/>
          <w:sz w:val="25"/>
          <w:szCs w:val="25"/>
        </w:rPr>
        <w:t>άτομο</w:t>
      </w:r>
      <w:r w:rsidRPr="005F2556">
        <w:rPr>
          <w:sz w:val="25"/>
          <w:szCs w:val="25"/>
        </w:rPr>
        <w:t xml:space="preserve"> </w:t>
      </w:r>
      <w:r w:rsidRPr="005F2556">
        <w:rPr>
          <w:rFonts w:cs="PF DinText Pro"/>
          <w:sz w:val="25"/>
          <w:szCs w:val="25"/>
        </w:rPr>
        <w:t>δεν</w:t>
      </w:r>
      <w:r w:rsidRPr="005F2556">
        <w:rPr>
          <w:sz w:val="25"/>
          <w:szCs w:val="25"/>
        </w:rPr>
        <w:t xml:space="preserve"> </w:t>
      </w:r>
      <w:r w:rsidRPr="005F2556">
        <w:rPr>
          <w:rFonts w:cs="PF DinText Pro"/>
          <w:sz w:val="25"/>
          <w:szCs w:val="25"/>
        </w:rPr>
        <w:t>είναι</w:t>
      </w:r>
      <w:r w:rsidRPr="005F2556">
        <w:rPr>
          <w:sz w:val="25"/>
          <w:szCs w:val="25"/>
        </w:rPr>
        <w:t xml:space="preserve"> </w:t>
      </w:r>
      <w:r w:rsidRPr="005F2556">
        <w:rPr>
          <w:rFonts w:cs="PF DinText Pro"/>
          <w:sz w:val="25"/>
          <w:szCs w:val="25"/>
        </w:rPr>
        <w:t>παραγωγικό</w:t>
      </w:r>
      <w:r w:rsidRPr="005F2556">
        <w:rPr>
          <w:sz w:val="25"/>
          <w:szCs w:val="25"/>
        </w:rPr>
        <w:t xml:space="preserve"> </w:t>
      </w:r>
      <w:r w:rsidRPr="005F2556">
        <w:rPr>
          <w:rFonts w:cs="PF DinText Pro"/>
          <w:sz w:val="25"/>
          <w:szCs w:val="25"/>
        </w:rPr>
        <w:t>μέλος</w:t>
      </w:r>
      <w:r w:rsidRPr="005F2556">
        <w:rPr>
          <w:sz w:val="25"/>
          <w:szCs w:val="25"/>
        </w:rPr>
        <w:t xml:space="preserve"> </w:t>
      </w:r>
      <w:r w:rsidRPr="005F2556">
        <w:rPr>
          <w:rFonts w:cs="PF DinText Pro"/>
          <w:sz w:val="25"/>
          <w:szCs w:val="25"/>
        </w:rPr>
        <w:t>της</w:t>
      </w:r>
      <w:r w:rsidRPr="005F2556">
        <w:rPr>
          <w:sz w:val="25"/>
          <w:szCs w:val="25"/>
        </w:rPr>
        <w:t xml:space="preserve"> </w:t>
      </w:r>
      <w:r w:rsidRPr="005F2556">
        <w:rPr>
          <w:rFonts w:cs="PF DinText Pro"/>
          <w:sz w:val="25"/>
          <w:szCs w:val="25"/>
        </w:rPr>
        <w:t>κοινωνίας</w:t>
      </w:r>
      <w:r w:rsidRPr="005F2556">
        <w:rPr>
          <w:sz w:val="25"/>
          <w:szCs w:val="25"/>
        </w:rPr>
        <w:t xml:space="preserve"> </w:t>
      </w:r>
      <w:r w:rsidRPr="005F2556">
        <w:rPr>
          <w:rFonts w:cs="PF DinText Pro"/>
          <w:sz w:val="25"/>
          <w:szCs w:val="25"/>
        </w:rPr>
        <w:t>και</w:t>
      </w:r>
      <w:r w:rsidRPr="005F2556">
        <w:rPr>
          <w:sz w:val="25"/>
          <w:szCs w:val="25"/>
        </w:rPr>
        <w:t xml:space="preserve"> </w:t>
      </w:r>
      <w:r w:rsidRPr="005F2556">
        <w:rPr>
          <w:rFonts w:cs="PF DinText Pro"/>
          <w:sz w:val="25"/>
          <w:szCs w:val="25"/>
        </w:rPr>
        <w:t>δεν</w:t>
      </w:r>
      <w:r w:rsidRPr="005F2556">
        <w:rPr>
          <w:sz w:val="25"/>
          <w:szCs w:val="25"/>
        </w:rPr>
        <w:t xml:space="preserve"> </w:t>
      </w:r>
      <w:r w:rsidRPr="005F2556">
        <w:rPr>
          <w:rFonts w:cs="PF DinText Pro"/>
          <w:sz w:val="25"/>
          <w:szCs w:val="25"/>
        </w:rPr>
        <w:t>μπορεί</w:t>
      </w:r>
      <w:r w:rsidRPr="005F2556">
        <w:rPr>
          <w:sz w:val="25"/>
          <w:szCs w:val="25"/>
        </w:rPr>
        <w:t xml:space="preserve"> </w:t>
      </w:r>
      <w:r w:rsidRPr="005F2556">
        <w:rPr>
          <w:rFonts w:cs="PF DinText Pro"/>
          <w:sz w:val="25"/>
          <w:szCs w:val="25"/>
        </w:rPr>
        <w:t>να</w:t>
      </w:r>
      <w:r w:rsidRPr="005F2556">
        <w:rPr>
          <w:sz w:val="25"/>
          <w:szCs w:val="25"/>
        </w:rPr>
        <w:t xml:space="preserve"> </w:t>
      </w:r>
      <w:r w:rsidRPr="005F2556">
        <w:rPr>
          <w:rFonts w:cs="PF DinText Pro"/>
          <w:sz w:val="25"/>
          <w:szCs w:val="25"/>
        </w:rPr>
        <w:t>λειτουργήσει</w:t>
      </w:r>
      <w:r w:rsidRPr="005F2556">
        <w:rPr>
          <w:sz w:val="25"/>
          <w:szCs w:val="25"/>
        </w:rPr>
        <w:t xml:space="preserve"> </w:t>
      </w:r>
      <w:r w:rsidRPr="005F2556">
        <w:rPr>
          <w:rFonts w:cs="PF DinText Pro"/>
          <w:sz w:val="25"/>
          <w:szCs w:val="25"/>
        </w:rPr>
        <w:t>στους</w:t>
      </w:r>
      <w:r w:rsidRPr="005F2556">
        <w:rPr>
          <w:sz w:val="25"/>
          <w:szCs w:val="25"/>
        </w:rPr>
        <w:t xml:space="preserve"> </w:t>
      </w:r>
      <w:r w:rsidRPr="005F2556">
        <w:rPr>
          <w:rFonts w:cs="PF DinText Pro"/>
          <w:sz w:val="25"/>
          <w:szCs w:val="25"/>
        </w:rPr>
        <w:t>συνήθεις</w:t>
      </w:r>
      <w:r w:rsidRPr="005F2556">
        <w:rPr>
          <w:sz w:val="25"/>
          <w:szCs w:val="25"/>
        </w:rPr>
        <w:t xml:space="preserve"> </w:t>
      </w:r>
      <w:r w:rsidRPr="005F2556">
        <w:rPr>
          <w:rFonts w:cs="PF DinText Pro"/>
          <w:sz w:val="25"/>
          <w:szCs w:val="25"/>
        </w:rPr>
        <w:t>ρόλους</w:t>
      </w:r>
      <w:r w:rsidRPr="005F2556">
        <w:rPr>
          <w:sz w:val="25"/>
          <w:szCs w:val="25"/>
        </w:rPr>
        <w:t xml:space="preserve"> </w:t>
      </w:r>
      <w:r w:rsidRPr="005F2556">
        <w:rPr>
          <w:rFonts w:cs="PF DinText Pro"/>
          <w:sz w:val="25"/>
          <w:szCs w:val="25"/>
        </w:rPr>
        <w:t>του</w:t>
      </w:r>
      <w:r w:rsidRPr="005F2556">
        <w:rPr>
          <w:sz w:val="25"/>
          <w:szCs w:val="25"/>
        </w:rPr>
        <w:t xml:space="preserve">, </w:t>
      </w:r>
      <w:r w:rsidRPr="005F2556">
        <w:rPr>
          <w:rFonts w:cs="PF DinText Pro"/>
          <w:sz w:val="25"/>
          <w:szCs w:val="25"/>
        </w:rPr>
        <w:t>όπως</w:t>
      </w:r>
      <w:r w:rsidRPr="005F2556">
        <w:rPr>
          <w:sz w:val="25"/>
          <w:szCs w:val="25"/>
        </w:rPr>
        <w:t xml:space="preserve"> </w:t>
      </w:r>
      <w:r w:rsidRPr="005F2556">
        <w:rPr>
          <w:rFonts w:cs="PF DinText Pro"/>
          <w:sz w:val="25"/>
          <w:szCs w:val="25"/>
        </w:rPr>
        <w:t>εργαζόμενος</w:t>
      </w:r>
      <w:r w:rsidRPr="005F2556">
        <w:rPr>
          <w:sz w:val="25"/>
          <w:szCs w:val="25"/>
        </w:rPr>
        <w:t xml:space="preserve">, </w:t>
      </w:r>
      <w:r w:rsidRPr="005F2556">
        <w:rPr>
          <w:rFonts w:cs="PF DinText Pro"/>
          <w:sz w:val="25"/>
          <w:szCs w:val="25"/>
        </w:rPr>
        <w:t>γονέας</w:t>
      </w:r>
      <w:r w:rsidRPr="005F2556">
        <w:rPr>
          <w:sz w:val="25"/>
          <w:szCs w:val="25"/>
        </w:rPr>
        <w:t xml:space="preserve"> </w:t>
      </w:r>
      <w:r w:rsidRPr="005F2556">
        <w:rPr>
          <w:rFonts w:cs="PF DinText Pro"/>
          <w:sz w:val="25"/>
          <w:szCs w:val="25"/>
        </w:rPr>
        <w:t>ή</w:t>
      </w:r>
      <w:r w:rsidRPr="005F2556">
        <w:rPr>
          <w:sz w:val="25"/>
          <w:szCs w:val="25"/>
        </w:rPr>
        <w:t xml:space="preserve"> </w:t>
      </w:r>
      <w:r w:rsidRPr="005F2556">
        <w:rPr>
          <w:rFonts w:cs="PF DinText Pro"/>
          <w:sz w:val="25"/>
          <w:szCs w:val="25"/>
        </w:rPr>
        <w:t>μαθητής</w:t>
      </w:r>
      <w:r w:rsidRPr="005F2556">
        <w:rPr>
          <w:sz w:val="25"/>
          <w:szCs w:val="25"/>
        </w:rPr>
        <w:t xml:space="preserve">. </w:t>
      </w:r>
      <w:r w:rsidRPr="005F2556">
        <w:rPr>
          <w:rFonts w:cs="PF DinText Pro"/>
          <w:sz w:val="25"/>
          <w:szCs w:val="25"/>
        </w:rPr>
        <w:t>Το</w:t>
      </w:r>
      <w:r w:rsidRPr="005F2556">
        <w:rPr>
          <w:sz w:val="25"/>
          <w:szCs w:val="25"/>
        </w:rPr>
        <w:t xml:space="preserve"> </w:t>
      </w:r>
      <w:r w:rsidRPr="005F2556">
        <w:rPr>
          <w:rFonts w:cs="PF DinText Pro"/>
          <w:sz w:val="25"/>
          <w:szCs w:val="25"/>
        </w:rPr>
        <w:t>άρρωστο</w:t>
      </w:r>
      <w:r w:rsidRPr="005F2556">
        <w:rPr>
          <w:sz w:val="25"/>
          <w:szCs w:val="25"/>
        </w:rPr>
        <w:t xml:space="preserve"> </w:t>
      </w:r>
      <w:r w:rsidRPr="005F2556">
        <w:rPr>
          <w:rFonts w:cs="PF DinText Pro"/>
          <w:sz w:val="25"/>
          <w:szCs w:val="25"/>
        </w:rPr>
        <w:t>άτομο</w:t>
      </w:r>
      <w:r w:rsidRPr="005F2556">
        <w:rPr>
          <w:sz w:val="25"/>
          <w:szCs w:val="25"/>
        </w:rPr>
        <w:t xml:space="preserve"> </w:t>
      </w:r>
      <w:r w:rsidRPr="005F2556">
        <w:rPr>
          <w:rFonts w:cs="PF DinText Pro"/>
          <w:sz w:val="25"/>
          <w:szCs w:val="25"/>
        </w:rPr>
        <w:t>είχε</w:t>
      </w:r>
      <w:r w:rsidRPr="005F2556">
        <w:rPr>
          <w:sz w:val="25"/>
          <w:szCs w:val="25"/>
        </w:rPr>
        <w:t xml:space="preserve"> </w:t>
      </w:r>
      <w:r w:rsidRPr="005F2556">
        <w:rPr>
          <w:rFonts w:cs="PF DinText Pro"/>
          <w:sz w:val="25"/>
          <w:szCs w:val="25"/>
        </w:rPr>
        <w:t>νέες</w:t>
      </w:r>
      <w:r w:rsidRPr="005F2556">
        <w:rPr>
          <w:sz w:val="25"/>
          <w:szCs w:val="25"/>
        </w:rPr>
        <w:t xml:space="preserve"> </w:t>
      </w:r>
      <w:r w:rsidRPr="005F2556">
        <w:rPr>
          <w:rFonts w:cs="PF DinText Pro"/>
          <w:sz w:val="25"/>
          <w:szCs w:val="25"/>
        </w:rPr>
        <w:t>ευθύνες</w:t>
      </w:r>
      <w:r w:rsidRPr="005F2556">
        <w:rPr>
          <w:sz w:val="25"/>
          <w:szCs w:val="25"/>
        </w:rPr>
        <w:t xml:space="preserve">, </w:t>
      </w:r>
      <w:r w:rsidRPr="005F2556">
        <w:rPr>
          <w:rFonts w:cs="PF DinText Pro"/>
          <w:sz w:val="25"/>
          <w:szCs w:val="25"/>
        </w:rPr>
        <w:t>όπως</w:t>
      </w:r>
      <w:r w:rsidRPr="005F2556">
        <w:rPr>
          <w:sz w:val="25"/>
          <w:szCs w:val="25"/>
        </w:rPr>
        <w:t xml:space="preserve"> </w:t>
      </w:r>
      <w:r w:rsidRPr="005F2556">
        <w:rPr>
          <w:rFonts w:cs="PF DinText Pro"/>
          <w:sz w:val="25"/>
          <w:szCs w:val="25"/>
        </w:rPr>
        <w:t>να</w:t>
      </w:r>
      <w:r w:rsidRPr="005F2556">
        <w:rPr>
          <w:sz w:val="25"/>
          <w:szCs w:val="25"/>
        </w:rPr>
        <w:t xml:space="preserve"> </w:t>
      </w:r>
      <w:r w:rsidRPr="005F2556">
        <w:rPr>
          <w:rFonts w:cs="PF DinText Pro"/>
          <w:sz w:val="25"/>
          <w:szCs w:val="25"/>
        </w:rPr>
        <w:t>προσπαθήσει</w:t>
      </w:r>
      <w:r w:rsidRPr="005F2556">
        <w:rPr>
          <w:sz w:val="25"/>
          <w:szCs w:val="25"/>
        </w:rPr>
        <w:t xml:space="preserve"> </w:t>
      </w:r>
      <w:r w:rsidRPr="005F2556">
        <w:rPr>
          <w:rFonts w:cs="PF DinText Pro"/>
          <w:sz w:val="25"/>
          <w:szCs w:val="25"/>
        </w:rPr>
        <w:t>να</w:t>
      </w:r>
      <w:r w:rsidRPr="005F2556">
        <w:rPr>
          <w:sz w:val="25"/>
          <w:szCs w:val="25"/>
        </w:rPr>
        <w:t xml:space="preserve"> </w:t>
      </w:r>
      <w:r w:rsidRPr="005F2556">
        <w:rPr>
          <w:rFonts w:cs="PF DinText Pro"/>
          <w:sz w:val="25"/>
          <w:szCs w:val="25"/>
        </w:rPr>
        <w:t>γίνει</w:t>
      </w:r>
      <w:r w:rsidRPr="005F2556">
        <w:rPr>
          <w:sz w:val="25"/>
          <w:szCs w:val="25"/>
        </w:rPr>
        <w:t xml:space="preserve"> </w:t>
      </w:r>
      <w:r w:rsidRPr="005F2556">
        <w:rPr>
          <w:rFonts w:cs="PF DinText Pro"/>
          <w:sz w:val="25"/>
          <w:szCs w:val="25"/>
        </w:rPr>
        <w:t>αρκετά</w:t>
      </w:r>
      <w:r w:rsidRPr="005F2556">
        <w:rPr>
          <w:sz w:val="25"/>
          <w:szCs w:val="25"/>
        </w:rPr>
        <w:t xml:space="preserve"> </w:t>
      </w:r>
      <w:r w:rsidRPr="005F2556">
        <w:rPr>
          <w:rFonts w:cs="PF DinText Pro"/>
          <w:sz w:val="25"/>
          <w:szCs w:val="25"/>
        </w:rPr>
        <w:t>καλά</w:t>
      </w:r>
      <w:r w:rsidRPr="005F2556">
        <w:rPr>
          <w:sz w:val="25"/>
          <w:szCs w:val="25"/>
        </w:rPr>
        <w:t xml:space="preserve"> </w:t>
      </w:r>
      <w:r w:rsidRPr="005F2556">
        <w:rPr>
          <w:rFonts w:cs="PF DinText Pro"/>
          <w:sz w:val="25"/>
          <w:szCs w:val="25"/>
        </w:rPr>
        <w:t>για</w:t>
      </w:r>
      <w:r w:rsidRPr="005F2556">
        <w:rPr>
          <w:sz w:val="25"/>
          <w:szCs w:val="25"/>
        </w:rPr>
        <w:t xml:space="preserve"> </w:t>
      </w:r>
      <w:r w:rsidRPr="005F2556">
        <w:rPr>
          <w:rFonts w:cs="PF DinText Pro"/>
          <w:sz w:val="25"/>
          <w:szCs w:val="25"/>
        </w:rPr>
        <w:t>να</w:t>
      </w:r>
      <w:r w:rsidRPr="005F2556">
        <w:rPr>
          <w:sz w:val="25"/>
          <w:szCs w:val="25"/>
        </w:rPr>
        <w:t xml:space="preserve"> </w:t>
      </w:r>
      <w:r w:rsidRPr="005F2556">
        <w:rPr>
          <w:rFonts w:cs="PF DinText Pro"/>
          <w:sz w:val="25"/>
          <w:szCs w:val="25"/>
        </w:rPr>
        <w:t>επανέλθει</w:t>
      </w:r>
      <w:r w:rsidRPr="005F2556">
        <w:rPr>
          <w:sz w:val="25"/>
          <w:szCs w:val="25"/>
        </w:rPr>
        <w:t xml:space="preserve"> </w:t>
      </w:r>
      <w:r w:rsidRPr="005F2556">
        <w:rPr>
          <w:rFonts w:cs="PF DinText Pro"/>
          <w:sz w:val="25"/>
          <w:szCs w:val="25"/>
        </w:rPr>
        <w:t>στην</w:t>
      </w:r>
      <w:r w:rsidRPr="005F2556">
        <w:rPr>
          <w:sz w:val="25"/>
          <w:szCs w:val="25"/>
        </w:rPr>
        <w:t xml:space="preserve"> </w:t>
      </w:r>
      <w:r w:rsidRPr="005F2556">
        <w:rPr>
          <w:rFonts w:cs="PF DinText Pro"/>
          <w:sz w:val="25"/>
          <w:szCs w:val="25"/>
        </w:rPr>
        <w:t>αρχική</w:t>
      </w:r>
      <w:r w:rsidRPr="005F2556">
        <w:rPr>
          <w:sz w:val="25"/>
          <w:szCs w:val="25"/>
        </w:rPr>
        <w:t xml:space="preserve"> </w:t>
      </w:r>
      <w:r w:rsidRPr="005F2556">
        <w:rPr>
          <w:rFonts w:cs="PF DinText Pro"/>
          <w:sz w:val="25"/>
          <w:szCs w:val="25"/>
        </w:rPr>
        <w:t>του</w:t>
      </w:r>
      <w:r w:rsidRPr="005F2556">
        <w:rPr>
          <w:sz w:val="25"/>
          <w:szCs w:val="25"/>
        </w:rPr>
        <w:t xml:space="preserve"> </w:t>
      </w:r>
      <w:r w:rsidRPr="005F2556">
        <w:rPr>
          <w:rFonts w:cs="PF DinText Pro"/>
          <w:sz w:val="25"/>
          <w:szCs w:val="25"/>
        </w:rPr>
        <w:t>κατάσταση</w:t>
      </w:r>
      <w:r w:rsidRPr="005F2556">
        <w:rPr>
          <w:sz w:val="25"/>
          <w:szCs w:val="25"/>
        </w:rPr>
        <w:t xml:space="preserve"> </w:t>
      </w:r>
      <w:r w:rsidRPr="005F2556">
        <w:rPr>
          <w:rFonts w:cs="PF DinText Pro"/>
          <w:sz w:val="25"/>
          <w:szCs w:val="25"/>
        </w:rPr>
        <w:t>ζητώντας</w:t>
      </w:r>
      <w:r w:rsidRPr="005F2556">
        <w:rPr>
          <w:sz w:val="25"/>
          <w:szCs w:val="25"/>
        </w:rPr>
        <w:t xml:space="preserve"> </w:t>
      </w:r>
      <w:r w:rsidRPr="005F2556">
        <w:rPr>
          <w:rFonts w:cs="PF DinText Pro"/>
          <w:sz w:val="25"/>
          <w:szCs w:val="25"/>
        </w:rPr>
        <w:t>βοήθεια</w:t>
      </w:r>
      <w:r w:rsidRPr="005F2556">
        <w:rPr>
          <w:sz w:val="25"/>
          <w:szCs w:val="25"/>
        </w:rPr>
        <w:t xml:space="preserve"> </w:t>
      </w:r>
      <w:r w:rsidRPr="005F2556">
        <w:rPr>
          <w:rFonts w:cs="PF DinText Pro"/>
          <w:sz w:val="25"/>
          <w:szCs w:val="25"/>
        </w:rPr>
        <w:t>από</w:t>
      </w:r>
      <w:r w:rsidRPr="005F2556">
        <w:rPr>
          <w:sz w:val="25"/>
          <w:szCs w:val="25"/>
        </w:rPr>
        <w:t xml:space="preserve"> </w:t>
      </w:r>
      <w:r w:rsidRPr="005F2556">
        <w:rPr>
          <w:rFonts w:cs="PF DinText Pro"/>
          <w:sz w:val="25"/>
          <w:szCs w:val="25"/>
        </w:rPr>
        <w:t>επαγγελματίες</w:t>
      </w:r>
      <w:r w:rsidRPr="005F2556">
        <w:rPr>
          <w:sz w:val="25"/>
          <w:szCs w:val="25"/>
        </w:rPr>
        <w:t xml:space="preserve"> </w:t>
      </w:r>
      <w:r w:rsidRPr="005F2556">
        <w:rPr>
          <w:rFonts w:cs="PF DinText Pro"/>
          <w:sz w:val="25"/>
          <w:szCs w:val="25"/>
        </w:rPr>
        <w:t>υγείας</w:t>
      </w:r>
      <w:r w:rsidRPr="005F2556">
        <w:rPr>
          <w:sz w:val="25"/>
          <w:szCs w:val="25"/>
        </w:rPr>
        <w:t xml:space="preserve"> </w:t>
      </w:r>
      <w:r w:rsidRPr="005F2556">
        <w:rPr>
          <w:rFonts w:cs="PF DinText Pro"/>
          <w:sz w:val="25"/>
          <w:szCs w:val="25"/>
        </w:rPr>
        <w:t>και</w:t>
      </w:r>
      <w:r w:rsidRPr="005F2556">
        <w:rPr>
          <w:sz w:val="25"/>
          <w:szCs w:val="25"/>
        </w:rPr>
        <w:t xml:space="preserve"> </w:t>
      </w:r>
      <w:r w:rsidRPr="005F2556">
        <w:rPr>
          <w:rFonts w:cs="PF DinText Pro"/>
          <w:sz w:val="25"/>
          <w:szCs w:val="25"/>
        </w:rPr>
        <w:t>πρόνοιας</w:t>
      </w:r>
      <w:r w:rsidRPr="005F2556">
        <w:rPr>
          <w:sz w:val="25"/>
          <w:szCs w:val="25"/>
        </w:rPr>
        <w:t xml:space="preserve"> </w:t>
      </w:r>
      <w:r w:rsidRPr="005F2556">
        <w:rPr>
          <w:rFonts w:cs="PF DinText Pro"/>
          <w:sz w:val="25"/>
          <w:szCs w:val="25"/>
        </w:rPr>
        <w:t>για</w:t>
      </w:r>
      <w:r w:rsidRPr="005F2556">
        <w:rPr>
          <w:sz w:val="25"/>
          <w:szCs w:val="25"/>
        </w:rPr>
        <w:t xml:space="preserve"> </w:t>
      </w:r>
      <w:r w:rsidRPr="005F2556">
        <w:rPr>
          <w:rFonts w:cs="PF DinText Pro"/>
          <w:sz w:val="25"/>
          <w:szCs w:val="25"/>
        </w:rPr>
        <w:t>να</w:t>
      </w:r>
      <w:r w:rsidRPr="005F2556">
        <w:rPr>
          <w:sz w:val="25"/>
          <w:szCs w:val="25"/>
        </w:rPr>
        <w:t xml:space="preserve"> θεραπευτεί. Έτσι το άτομο απαλλάσσεται από τις συνήθεις εργασιακές, οικογενειακές και άλλες ευθύνες, αλλά υπόκειται στην υποχρέωση να αναζητήσει ιατρική περίθαλψη και να συμμορφωθεί με τις εντολές των ιατρών. Μέσω αυτής της θεώρησης το επάγγελμα του ιατρού αποκτά εποπτικό ρόλο και χρησιμοποιείται ως μέσο ελέγχου. Ο ιατρός είναι αυτός που πιστοποιεί ότι το άτομο είναι </w:t>
      </w:r>
      <w:r w:rsidRPr="005F2556">
        <w:rPr>
          <w:sz w:val="25"/>
          <w:szCs w:val="25"/>
        </w:rPr>
        <w:lastRenderedPageBreak/>
        <w:t>πράγματι άρρωστο και επομένως δικαιούται να κάνει χρήση των «προνομίων» του «ρόλου του ασθενή», και ο ιατρός είναι αυτός που κρίνει εάν το άτομο κάνει κατάχρηση των προνομίων</w:t>
      </w:r>
      <w:r w:rsidR="00E443B8">
        <w:rPr>
          <w:sz w:val="25"/>
          <w:szCs w:val="25"/>
        </w:rPr>
        <w:t xml:space="preserve"> </w:t>
      </w:r>
      <w:r w:rsidR="00E443B8">
        <w:rPr>
          <w:sz w:val="25"/>
          <w:szCs w:val="25"/>
        </w:rPr>
        <w:fldChar w:fldCharType="begin"/>
      </w:r>
      <w:r w:rsidR="00E443B8">
        <w:rPr>
          <w:sz w:val="25"/>
          <w:szCs w:val="25"/>
        </w:rPr>
        <w:instrText xml:space="preserve"> REF _Ref167183207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38</w:t>
      </w:r>
      <w:r w:rsidR="00E443B8">
        <w:rPr>
          <w:sz w:val="25"/>
          <w:szCs w:val="25"/>
        </w:rPr>
        <w:t>]</w:t>
      </w:r>
      <w:r w:rsidR="00E443B8">
        <w:rPr>
          <w:sz w:val="25"/>
          <w:szCs w:val="25"/>
        </w:rPr>
        <w:fldChar w:fldCharType="end"/>
      </w:r>
      <w:r w:rsidR="00E443B8">
        <w:rPr>
          <w:sz w:val="25"/>
          <w:szCs w:val="25"/>
        </w:rPr>
        <w:t xml:space="preserve">, </w:t>
      </w:r>
      <w:r w:rsidR="00E443B8">
        <w:rPr>
          <w:sz w:val="25"/>
          <w:szCs w:val="25"/>
        </w:rPr>
        <w:fldChar w:fldCharType="begin"/>
      </w:r>
      <w:r w:rsidR="00E443B8">
        <w:rPr>
          <w:sz w:val="25"/>
          <w:szCs w:val="25"/>
        </w:rPr>
        <w:instrText xml:space="preserve"> REF _Ref167183208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39</w:t>
      </w:r>
      <w:r w:rsidR="00E443B8">
        <w:rPr>
          <w:sz w:val="25"/>
          <w:szCs w:val="25"/>
        </w:rPr>
        <w:t>]</w:t>
      </w:r>
      <w:r w:rsidR="00E443B8">
        <w:rPr>
          <w:sz w:val="25"/>
          <w:szCs w:val="25"/>
        </w:rPr>
        <w:fldChar w:fldCharType="end"/>
      </w:r>
      <w:r w:rsidRPr="005F2556">
        <w:rPr>
          <w:sz w:val="25"/>
          <w:szCs w:val="25"/>
        </w:rPr>
        <w:t>.</w:t>
      </w:r>
    </w:p>
    <w:p w14:paraId="2BE02AF6" w14:textId="4578B497" w:rsidR="005F2556" w:rsidRPr="005F2556" w:rsidRDefault="005F2556" w:rsidP="005F2556">
      <w:pPr>
        <w:pStyle w:val="MyParagraph"/>
        <w:spacing w:line="252" w:lineRule="auto"/>
        <w:rPr>
          <w:sz w:val="25"/>
          <w:szCs w:val="25"/>
        </w:rPr>
      </w:pPr>
      <w:r w:rsidRPr="005F2556">
        <w:rPr>
          <w:sz w:val="25"/>
          <w:szCs w:val="25"/>
        </w:rPr>
        <w:t>Ο Parsons</w:t>
      </w:r>
      <w:r w:rsidRPr="00BA4161">
        <w:rPr>
          <w:rStyle w:val="FootnoteReference"/>
          <w:b/>
          <w:bCs/>
          <w:color w:val="0070C0"/>
          <w:sz w:val="25"/>
          <w:szCs w:val="25"/>
        </w:rPr>
        <w:footnoteReference w:id="18"/>
      </w:r>
      <w:r w:rsidRPr="005F2556">
        <w:rPr>
          <w:sz w:val="25"/>
          <w:szCs w:val="25"/>
        </w:rPr>
        <w:t xml:space="preserve"> συνέχισε περιγράφοντας ότι «το φαινόμενο της σωματικής και ψυχικής ασθένειας και η αντιμετώπισή τους συνδέονται στενότερα με τη γενική ισορροπία του κοινωνικού συστήματος και ότι γι’ αυτό τον λόγο η δυάδα γιατρού-ασθενούς αποτελεί θεμελιώδη κοινωνική σχέση». Έτσι, ο γιατρός «βρίσκεται σε ένα στρατηγικό σημείο της γενικής ισορροπίας δυνάμεων στην κοινωνία, της οποίας είναι μέρος» </w:t>
      </w:r>
      <w:r w:rsidR="00E443B8">
        <w:rPr>
          <w:sz w:val="25"/>
          <w:szCs w:val="25"/>
        </w:rPr>
        <w:fldChar w:fldCharType="begin"/>
      </w:r>
      <w:r w:rsidR="00E443B8">
        <w:rPr>
          <w:sz w:val="25"/>
          <w:szCs w:val="25"/>
        </w:rPr>
        <w:instrText xml:space="preserve"> REF _Ref167183208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39</w:t>
      </w:r>
      <w:r w:rsidR="00E443B8">
        <w:rPr>
          <w:sz w:val="25"/>
          <w:szCs w:val="25"/>
        </w:rPr>
        <w:t>]</w:t>
      </w:r>
      <w:r w:rsidR="00E443B8">
        <w:rPr>
          <w:sz w:val="25"/>
          <w:szCs w:val="25"/>
        </w:rPr>
        <w:fldChar w:fldCharType="end"/>
      </w:r>
      <w:r w:rsidRPr="005F2556">
        <w:rPr>
          <w:sz w:val="25"/>
          <w:szCs w:val="25"/>
        </w:rPr>
        <w:t>.</w:t>
      </w:r>
    </w:p>
    <w:p w14:paraId="51DCDBC2" w14:textId="0AF1F423" w:rsidR="005F2556" w:rsidRPr="005F2556" w:rsidRDefault="005F2556" w:rsidP="005F2556">
      <w:pPr>
        <w:pStyle w:val="Heading2"/>
        <w:spacing w:before="600"/>
        <w:ind w:left="578" w:hanging="578"/>
      </w:pPr>
      <w:bookmarkStart w:id="26" w:name="_Ref167181224"/>
      <w:bookmarkStart w:id="27" w:name="_Toc167182013"/>
      <w:r w:rsidRPr="005F2556">
        <w:t>Η ενδυνάμωση ως βασικός μηχανισμός διεκδίκησης</w:t>
      </w:r>
      <w:bookmarkEnd w:id="26"/>
      <w:bookmarkEnd w:id="27"/>
    </w:p>
    <w:p w14:paraId="20E78AC1" w14:textId="5B02CE4A" w:rsidR="005F2556" w:rsidRPr="005F2556" w:rsidRDefault="005F2556" w:rsidP="005F2556">
      <w:pPr>
        <w:pStyle w:val="MyParagraph"/>
        <w:spacing w:line="252" w:lineRule="auto"/>
        <w:rPr>
          <w:sz w:val="25"/>
          <w:szCs w:val="25"/>
        </w:rPr>
      </w:pPr>
      <w:r w:rsidRPr="005F2556">
        <w:rPr>
          <w:sz w:val="25"/>
          <w:szCs w:val="25"/>
        </w:rPr>
        <w:t xml:space="preserve">Τα άτομα με αναπηρία είναι μία ομάδα πληθυσμού που διαχρονικά έχει έρθει αντιμέτωπη με εμπόδια για την απόκτηση του ελέγχου της ζωής της και των δικαιωμάτων της, με βασικούς παράγοντες τον στιγματισμό και την προκατάληψη, αλλά και τους θεσμούς, τους οργανισμούς και την κοινωνία να μην επιτρέπουν στα άτομα με αναπηρία να αναλάβουν την ευθύνη για τη ζωή τους μέσα από οποιαδήποτε διαδικασία. Ως εκ τούτου, η ενδυνάμωση είναι ένας πολύ σημαντικός μηχανισμός για τη διεκδίκηση των δικαιωμάτων των ατόμων με αναπηρία για να επιτύχουν την ανεξαρτησία και τον αυτοπροσδιορισμό τους </w:t>
      </w:r>
      <w:r w:rsidR="00E443B8">
        <w:rPr>
          <w:sz w:val="25"/>
          <w:szCs w:val="25"/>
        </w:rPr>
        <w:fldChar w:fldCharType="begin"/>
      </w:r>
      <w:r w:rsidR="00E443B8">
        <w:rPr>
          <w:sz w:val="25"/>
          <w:szCs w:val="25"/>
        </w:rPr>
        <w:instrText xml:space="preserve"> REF _Ref167183238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40</w:t>
      </w:r>
      <w:r w:rsidR="00E443B8">
        <w:rPr>
          <w:sz w:val="25"/>
          <w:szCs w:val="25"/>
        </w:rPr>
        <w:t>]</w:t>
      </w:r>
      <w:r w:rsidR="00E443B8">
        <w:rPr>
          <w:sz w:val="25"/>
          <w:szCs w:val="25"/>
        </w:rPr>
        <w:fldChar w:fldCharType="end"/>
      </w:r>
      <w:r w:rsidRPr="005F2556">
        <w:rPr>
          <w:sz w:val="25"/>
          <w:szCs w:val="25"/>
        </w:rPr>
        <w:t>.</w:t>
      </w:r>
    </w:p>
    <w:p w14:paraId="6DC2C974" w14:textId="7C9F12A4" w:rsidR="005F2556" w:rsidRPr="005F2556" w:rsidRDefault="005F2556" w:rsidP="005F2556">
      <w:pPr>
        <w:pStyle w:val="MyParagraph"/>
        <w:spacing w:line="252" w:lineRule="auto"/>
        <w:rPr>
          <w:sz w:val="25"/>
          <w:szCs w:val="25"/>
        </w:rPr>
      </w:pPr>
      <w:r w:rsidRPr="005F2556">
        <w:rPr>
          <w:sz w:val="25"/>
          <w:szCs w:val="25"/>
        </w:rPr>
        <w:t xml:space="preserve">Η ενδυνάμωση ορίζεται ως «μια επαναλαμβανόμενη διαδικασία κατά την οποία ένα άτομο που δεν έχει δύναμη θέτει έναν προσωπικό στόχο προσανατολισμένο προς την αύξηση της δύναμης, αναλαμβάνει δράση προς αυτό τον στόχο και παρατηρεί και στοχάζεται τον αντίκτυπο αυτής της δράσης». Ως εκ τούτου, η ενδυνάμωση περιλαμβάνει τη λήψη αποφάσεων, τον έλεγχο και τον λόγο σε αποφάσεις που επηρεάζουν τη ζωή κάποιου </w:t>
      </w:r>
      <w:r w:rsidR="00E443B8">
        <w:rPr>
          <w:sz w:val="25"/>
          <w:szCs w:val="25"/>
        </w:rPr>
        <w:fldChar w:fldCharType="begin"/>
      </w:r>
      <w:r w:rsidR="00E443B8">
        <w:rPr>
          <w:sz w:val="25"/>
          <w:szCs w:val="25"/>
        </w:rPr>
        <w:instrText xml:space="preserve"> REF _Ref167183246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41</w:t>
      </w:r>
      <w:r w:rsidR="00E443B8">
        <w:rPr>
          <w:sz w:val="25"/>
          <w:szCs w:val="25"/>
        </w:rPr>
        <w:t>]</w:t>
      </w:r>
      <w:r w:rsidR="00E443B8">
        <w:rPr>
          <w:sz w:val="25"/>
          <w:szCs w:val="25"/>
        </w:rPr>
        <w:fldChar w:fldCharType="end"/>
      </w:r>
      <w:r w:rsidR="00E443B8">
        <w:rPr>
          <w:sz w:val="25"/>
          <w:szCs w:val="25"/>
        </w:rPr>
        <w:t xml:space="preserve">, </w:t>
      </w:r>
      <w:r w:rsidR="00E443B8">
        <w:rPr>
          <w:sz w:val="25"/>
          <w:szCs w:val="25"/>
        </w:rPr>
        <w:fldChar w:fldCharType="begin"/>
      </w:r>
      <w:r w:rsidR="00E443B8">
        <w:rPr>
          <w:sz w:val="25"/>
          <w:szCs w:val="25"/>
        </w:rPr>
        <w:instrText xml:space="preserve"> REF _Ref167183248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42</w:t>
      </w:r>
      <w:r w:rsidR="00E443B8">
        <w:rPr>
          <w:sz w:val="25"/>
          <w:szCs w:val="25"/>
        </w:rPr>
        <w:t>]</w:t>
      </w:r>
      <w:r w:rsidR="00E443B8">
        <w:rPr>
          <w:sz w:val="25"/>
          <w:szCs w:val="25"/>
        </w:rPr>
        <w:fldChar w:fldCharType="end"/>
      </w:r>
      <w:r w:rsidRPr="005F2556">
        <w:rPr>
          <w:sz w:val="25"/>
          <w:szCs w:val="25"/>
        </w:rPr>
        <w:t>. Με άλλα λόγια η ενδυνάμωση είναι το κλειδί για να βοηθήσει τα άτομα να συνηγορήσουν για τον εαυτό τους και να εκφράσουν τις επιλογές της ζωής τους.</w:t>
      </w:r>
    </w:p>
    <w:p w14:paraId="64B761F2" w14:textId="56BC7504" w:rsidR="005F2556" w:rsidRPr="005F2556" w:rsidRDefault="005F2556" w:rsidP="005F2556">
      <w:pPr>
        <w:pStyle w:val="MyParagraph"/>
        <w:spacing w:line="252" w:lineRule="auto"/>
        <w:rPr>
          <w:sz w:val="25"/>
          <w:szCs w:val="25"/>
        </w:rPr>
      </w:pPr>
      <w:r w:rsidRPr="005F2556">
        <w:rPr>
          <w:sz w:val="25"/>
          <w:szCs w:val="25"/>
        </w:rPr>
        <w:t xml:space="preserve">Η ενδυνάμωση συνδέεται με μεγαλύτερη αυτοπεποίθηση, αυτονομία, αυτο-αποτελεσματικότητα και αυτοπροσδιορισμό κατά την εκτέλεση δραστηριοτήτων της καθημερινής ζωής καθώς και με δραστηριότητες αυτοεξυπηρέτησης </w:t>
      </w:r>
      <w:r w:rsidR="00E443B8">
        <w:rPr>
          <w:sz w:val="25"/>
          <w:szCs w:val="25"/>
        </w:rPr>
        <w:fldChar w:fldCharType="begin"/>
      </w:r>
      <w:r w:rsidR="00E443B8">
        <w:rPr>
          <w:sz w:val="25"/>
          <w:szCs w:val="25"/>
        </w:rPr>
        <w:instrText xml:space="preserve"> REF _Ref167183246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41</w:t>
      </w:r>
      <w:r w:rsidR="00E443B8">
        <w:rPr>
          <w:sz w:val="25"/>
          <w:szCs w:val="25"/>
        </w:rPr>
        <w:t>]</w:t>
      </w:r>
      <w:r w:rsidR="00E443B8">
        <w:rPr>
          <w:sz w:val="25"/>
          <w:szCs w:val="25"/>
        </w:rPr>
        <w:fldChar w:fldCharType="end"/>
      </w:r>
      <w:r w:rsidRPr="005F2556">
        <w:rPr>
          <w:sz w:val="25"/>
          <w:szCs w:val="25"/>
        </w:rPr>
        <w:t xml:space="preserve">. Είναι μία σχετικά πρόσφατη έννοια η οποία χρησιμοποιήθηκε </w:t>
      </w:r>
      <w:r w:rsidRPr="005F2556">
        <w:rPr>
          <w:rFonts w:ascii="Times New Roman" w:hAnsi="Times New Roman" w:cs="Times New Roman"/>
          <w:sz w:val="25"/>
          <w:szCs w:val="25"/>
        </w:rPr>
        <w:t>‒</w:t>
      </w:r>
      <w:r w:rsidRPr="005F2556">
        <w:rPr>
          <w:rFonts w:cs="PF DinText Pro"/>
          <w:sz w:val="25"/>
          <w:szCs w:val="25"/>
        </w:rPr>
        <w:t>αρχικά</w:t>
      </w:r>
      <w:r w:rsidRPr="005F2556">
        <w:rPr>
          <w:sz w:val="25"/>
          <w:szCs w:val="25"/>
        </w:rPr>
        <w:t xml:space="preserve"> </w:t>
      </w:r>
      <w:r w:rsidRPr="005F2556">
        <w:rPr>
          <w:rFonts w:cs="PF DinText Pro"/>
          <w:sz w:val="25"/>
          <w:szCs w:val="25"/>
        </w:rPr>
        <w:t>στη</w:t>
      </w:r>
      <w:r w:rsidRPr="005F2556">
        <w:rPr>
          <w:sz w:val="25"/>
          <w:szCs w:val="25"/>
        </w:rPr>
        <w:t xml:space="preserve"> </w:t>
      </w:r>
      <w:r w:rsidRPr="005F2556">
        <w:rPr>
          <w:rFonts w:cs="PF DinText Pro"/>
          <w:sz w:val="25"/>
          <w:szCs w:val="25"/>
        </w:rPr>
        <w:t>Βόρεια</w:t>
      </w:r>
      <w:r w:rsidRPr="005F2556">
        <w:rPr>
          <w:sz w:val="25"/>
          <w:szCs w:val="25"/>
        </w:rPr>
        <w:t xml:space="preserve"> </w:t>
      </w:r>
      <w:r w:rsidRPr="005F2556">
        <w:rPr>
          <w:rFonts w:cs="PF DinText Pro"/>
          <w:sz w:val="25"/>
          <w:szCs w:val="25"/>
        </w:rPr>
        <w:t>Αμερική</w:t>
      </w:r>
      <w:r w:rsidRPr="005F2556">
        <w:rPr>
          <w:rFonts w:ascii="Times New Roman" w:hAnsi="Times New Roman" w:cs="Times New Roman"/>
          <w:sz w:val="25"/>
          <w:szCs w:val="25"/>
        </w:rPr>
        <w:t>‒</w:t>
      </w:r>
      <w:r w:rsidRPr="005F2556">
        <w:rPr>
          <w:sz w:val="25"/>
          <w:szCs w:val="25"/>
        </w:rPr>
        <w:t xml:space="preserve"> </w:t>
      </w:r>
      <w:r w:rsidRPr="005F2556">
        <w:rPr>
          <w:rFonts w:cs="PF DinText Pro"/>
          <w:sz w:val="25"/>
          <w:szCs w:val="25"/>
        </w:rPr>
        <w:t>για</w:t>
      </w:r>
      <w:r w:rsidRPr="005F2556">
        <w:rPr>
          <w:sz w:val="25"/>
          <w:szCs w:val="25"/>
        </w:rPr>
        <w:t xml:space="preserve"> </w:t>
      </w:r>
      <w:r w:rsidRPr="005F2556">
        <w:rPr>
          <w:rFonts w:cs="PF DinText Pro"/>
          <w:sz w:val="25"/>
          <w:szCs w:val="25"/>
        </w:rPr>
        <w:t>τη</w:t>
      </w:r>
      <w:r w:rsidRPr="005F2556">
        <w:rPr>
          <w:sz w:val="25"/>
          <w:szCs w:val="25"/>
        </w:rPr>
        <w:t xml:space="preserve"> </w:t>
      </w:r>
      <w:r w:rsidRPr="005F2556">
        <w:rPr>
          <w:rFonts w:cs="PF DinText Pro"/>
          <w:sz w:val="25"/>
          <w:szCs w:val="25"/>
        </w:rPr>
        <w:t>διεκδίκηση</w:t>
      </w:r>
      <w:r w:rsidRPr="005F2556">
        <w:rPr>
          <w:sz w:val="25"/>
          <w:szCs w:val="25"/>
        </w:rPr>
        <w:t xml:space="preserve"> </w:t>
      </w:r>
      <w:r w:rsidRPr="005F2556">
        <w:rPr>
          <w:rFonts w:cs="PF DinText Pro"/>
          <w:sz w:val="25"/>
          <w:szCs w:val="25"/>
        </w:rPr>
        <w:t>των</w:t>
      </w:r>
      <w:r w:rsidRPr="005F2556">
        <w:rPr>
          <w:sz w:val="25"/>
          <w:szCs w:val="25"/>
        </w:rPr>
        <w:t xml:space="preserve"> </w:t>
      </w:r>
      <w:r w:rsidRPr="005F2556">
        <w:rPr>
          <w:rFonts w:cs="PF DinText Pro"/>
          <w:sz w:val="25"/>
          <w:szCs w:val="25"/>
        </w:rPr>
        <w:t>δικαιωμάτων</w:t>
      </w:r>
      <w:r w:rsidRPr="005F2556">
        <w:rPr>
          <w:sz w:val="25"/>
          <w:szCs w:val="25"/>
        </w:rPr>
        <w:t xml:space="preserve"> </w:t>
      </w:r>
      <w:r w:rsidRPr="005F2556">
        <w:rPr>
          <w:rFonts w:cs="PF DinText Pro"/>
          <w:sz w:val="25"/>
          <w:szCs w:val="25"/>
        </w:rPr>
        <w:t>των</w:t>
      </w:r>
      <w:r w:rsidRPr="005F2556">
        <w:rPr>
          <w:sz w:val="25"/>
          <w:szCs w:val="25"/>
        </w:rPr>
        <w:t xml:space="preserve"> </w:t>
      </w:r>
      <w:r w:rsidRPr="005F2556">
        <w:rPr>
          <w:rFonts w:cs="PF DinText Pro"/>
          <w:sz w:val="25"/>
          <w:szCs w:val="25"/>
        </w:rPr>
        <w:t>γυναικών</w:t>
      </w:r>
      <w:r w:rsidRPr="005F2556">
        <w:rPr>
          <w:sz w:val="25"/>
          <w:szCs w:val="25"/>
        </w:rPr>
        <w:t xml:space="preserve">, </w:t>
      </w:r>
      <w:r w:rsidRPr="005F2556">
        <w:rPr>
          <w:rFonts w:cs="PF DinText Pro"/>
          <w:sz w:val="25"/>
          <w:szCs w:val="25"/>
        </w:rPr>
        <w:t>στη</w:t>
      </w:r>
      <w:r w:rsidRPr="005F2556">
        <w:rPr>
          <w:sz w:val="25"/>
          <w:szCs w:val="25"/>
        </w:rPr>
        <w:t xml:space="preserve"> </w:t>
      </w:r>
      <w:r w:rsidRPr="005F2556">
        <w:rPr>
          <w:rFonts w:cs="PF DinText Pro"/>
          <w:sz w:val="25"/>
          <w:szCs w:val="25"/>
        </w:rPr>
        <w:t>συνέχεια</w:t>
      </w:r>
      <w:r w:rsidRPr="005F2556">
        <w:rPr>
          <w:sz w:val="25"/>
          <w:szCs w:val="25"/>
        </w:rPr>
        <w:t xml:space="preserve"> </w:t>
      </w:r>
      <w:r w:rsidRPr="005F2556">
        <w:rPr>
          <w:rFonts w:cs="PF DinText Pro"/>
          <w:sz w:val="25"/>
          <w:szCs w:val="25"/>
        </w:rPr>
        <w:t>για</w:t>
      </w:r>
      <w:r w:rsidRPr="005F2556">
        <w:rPr>
          <w:sz w:val="25"/>
          <w:szCs w:val="25"/>
        </w:rPr>
        <w:t xml:space="preserve"> </w:t>
      </w:r>
      <w:r w:rsidRPr="005F2556">
        <w:rPr>
          <w:rFonts w:cs="PF DinText Pro"/>
          <w:sz w:val="25"/>
          <w:szCs w:val="25"/>
        </w:rPr>
        <w:t>τη</w:t>
      </w:r>
      <w:r w:rsidRPr="005F2556">
        <w:rPr>
          <w:sz w:val="25"/>
          <w:szCs w:val="25"/>
        </w:rPr>
        <w:t xml:space="preserve"> </w:t>
      </w:r>
      <w:r w:rsidRPr="005F2556">
        <w:rPr>
          <w:rFonts w:cs="PF DinText Pro"/>
          <w:sz w:val="25"/>
          <w:szCs w:val="25"/>
        </w:rPr>
        <w:t>διεκδίκηση</w:t>
      </w:r>
      <w:r w:rsidRPr="005F2556">
        <w:rPr>
          <w:sz w:val="25"/>
          <w:szCs w:val="25"/>
        </w:rPr>
        <w:t xml:space="preserve"> </w:t>
      </w:r>
      <w:r w:rsidRPr="005F2556">
        <w:rPr>
          <w:rFonts w:cs="PF DinText Pro"/>
          <w:sz w:val="25"/>
          <w:szCs w:val="25"/>
        </w:rPr>
        <w:t>των</w:t>
      </w:r>
      <w:r w:rsidRPr="005F2556">
        <w:rPr>
          <w:sz w:val="25"/>
          <w:szCs w:val="25"/>
        </w:rPr>
        <w:t xml:space="preserve"> </w:t>
      </w:r>
      <w:r w:rsidRPr="005F2556">
        <w:rPr>
          <w:rFonts w:cs="PF DinText Pro"/>
          <w:sz w:val="25"/>
          <w:szCs w:val="25"/>
        </w:rPr>
        <w:t>πολιτικών</w:t>
      </w:r>
      <w:r w:rsidRPr="005F2556">
        <w:rPr>
          <w:sz w:val="25"/>
          <w:szCs w:val="25"/>
        </w:rPr>
        <w:t xml:space="preserve"> </w:t>
      </w:r>
      <w:r w:rsidRPr="005F2556">
        <w:rPr>
          <w:rFonts w:cs="PF DinText Pro"/>
          <w:sz w:val="25"/>
          <w:szCs w:val="25"/>
        </w:rPr>
        <w:t>δικαιωμάτων</w:t>
      </w:r>
      <w:r w:rsidRPr="005F2556">
        <w:rPr>
          <w:sz w:val="25"/>
          <w:szCs w:val="25"/>
        </w:rPr>
        <w:t xml:space="preserve"> </w:t>
      </w:r>
      <w:r w:rsidRPr="005F2556">
        <w:rPr>
          <w:rFonts w:cs="PF DinText Pro"/>
          <w:sz w:val="25"/>
          <w:szCs w:val="25"/>
        </w:rPr>
        <w:t>και</w:t>
      </w:r>
      <w:r w:rsidRPr="005F2556">
        <w:rPr>
          <w:sz w:val="25"/>
          <w:szCs w:val="25"/>
        </w:rPr>
        <w:t xml:space="preserve"> </w:t>
      </w:r>
      <w:r w:rsidRPr="005F2556">
        <w:rPr>
          <w:rFonts w:cs="PF DinText Pro"/>
          <w:sz w:val="25"/>
          <w:szCs w:val="25"/>
        </w:rPr>
        <w:t>τελικά</w:t>
      </w:r>
      <w:r w:rsidRPr="005F2556">
        <w:rPr>
          <w:sz w:val="25"/>
          <w:szCs w:val="25"/>
        </w:rPr>
        <w:t xml:space="preserve"> </w:t>
      </w:r>
      <w:r w:rsidRPr="005F2556">
        <w:rPr>
          <w:rFonts w:cs="PF DinText Pro"/>
          <w:sz w:val="25"/>
          <w:szCs w:val="25"/>
        </w:rPr>
        <w:t>σε</w:t>
      </w:r>
      <w:r w:rsidRPr="005F2556">
        <w:rPr>
          <w:sz w:val="25"/>
          <w:szCs w:val="25"/>
        </w:rPr>
        <w:t xml:space="preserve"> </w:t>
      </w:r>
      <w:r w:rsidRPr="005F2556">
        <w:rPr>
          <w:rFonts w:cs="PF DinText Pro"/>
          <w:sz w:val="25"/>
          <w:szCs w:val="25"/>
        </w:rPr>
        <w:t>όλο</w:t>
      </w:r>
      <w:r w:rsidRPr="005F2556">
        <w:rPr>
          <w:sz w:val="25"/>
          <w:szCs w:val="25"/>
        </w:rPr>
        <w:t xml:space="preserve"> </w:t>
      </w:r>
      <w:r w:rsidRPr="005F2556">
        <w:rPr>
          <w:rFonts w:cs="PF DinText Pro"/>
          <w:sz w:val="25"/>
          <w:szCs w:val="25"/>
        </w:rPr>
        <w:t>τον</w:t>
      </w:r>
      <w:r w:rsidRPr="005F2556">
        <w:rPr>
          <w:sz w:val="25"/>
          <w:szCs w:val="25"/>
        </w:rPr>
        <w:t xml:space="preserve"> </w:t>
      </w:r>
      <w:r w:rsidRPr="005F2556">
        <w:rPr>
          <w:rFonts w:cs="PF DinText Pro"/>
          <w:sz w:val="25"/>
          <w:szCs w:val="25"/>
        </w:rPr>
        <w:t>κόσμο</w:t>
      </w:r>
      <w:r w:rsidRPr="005F2556">
        <w:rPr>
          <w:sz w:val="25"/>
          <w:szCs w:val="25"/>
        </w:rPr>
        <w:t xml:space="preserve"> </w:t>
      </w:r>
      <w:r w:rsidRPr="005F2556">
        <w:rPr>
          <w:rFonts w:cs="PF DinText Pro"/>
          <w:sz w:val="25"/>
          <w:szCs w:val="25"/>
        </w:rPr>
        <w:t>για</w:t>
      </w:r>
      <w:r w:rsidRPr="005F2556">
        <w:rPr>
          <w:sz w:val="25"/>
          <w:szCs w:val="25"/>
        </w:rPr>
        <w:t xml:space="preserve"> </w:t>
      </w:r>
      <w:r w:rsidRPr="005F2556">
        <w:rPr>
          <w:rFonts w:cs="PF DinText Pro"/>
          <w:sz w:val="25"/>
          <w:szCs w:val="25"/>
        </w:rPr>
        <w:t>να</w:t>
      </w:r>
      <w:r w:rsidRPr="005F2556">
        <w:rPr>
          <w:sz w:val="25"/>
          <w:szCs w:val="25"/>
        </w:rPr>
        <w:t xml:space="preserve"> </w:t>
      </w:r>
      <w:r w:rsidRPr="005F2556">
        <w:rPr>
          <w:rFonts w:cs="PF DinText Pro"/>
          <w:sz w:val="25"/>
          <w:szCs w:val="25"/>
        </w:rPr>
        <w:t>υποστηρίξει</w:t>
      </w:r>
      <w:r w:rsidRPr="005F2556">
        <w:rPr>
          <w:sz w:val="25"/>
          <w:szCs w:val="25"/>
        </w:rPr>
        <w:t xml:space="preserve"> </w:t>
      </w:r>
      <w:r w:rsidRPr="005F2556">
        <w:rPr>
          <w:rFonts w:cs="PF DinText Pro"/>
          <w:sz w:val="25"/>
          <w:szCs w:val="25"/>
        </w:rPr>
        <w:t>και</w:t>
      </w:r>
      <w:r w:rsidRPr="005F2556">
        <w:rPr>
          <w:sz w:val="25"/>
          <w:szCs w:val="25"/>
        </w:rPr>
        <w:t xml:space="preserve"> </w:t>
      </w:r>
      <w:r w:rsidRPr="005F2556">
        <w:rPr>
          <w:rFonts w:cs="PF DinText Pro"/>
          <w:sz w:val="25"/>
          <w:szCs w:val="25"/>
        </w:rPr>
        <w:t>να</w:t>
      </w:r>
      <w:r w:rsidRPr="005F2556">
        <w:rPr>
          <w:sz w:val="25"/>
          <w:szCs w:val="25"/>
        </w:rPr>
        <w:t xml:space="preserve"> </w:t>
      </w:r>
      <w:r w:rsidRPr="005F2556">
        <w:rPr>
          <w:rFonts w:cs="PF DinText Pro"/>
          <w:sz w:val="25"/>
          <w:szCs w:val="25"/>
        </w:rPr>
        <w:t>διασφαλίσει</w:t>
      </w:r>
      <w:r w:rsidRPr="005F2556">
        <w:rPr>
          <w:sz w:val="25"/>
          <w:szCs w:val="25"/>
        </w:rPr>
        <w:t xml:space="preserve"> </w:t>
      </w:r>
      <w:r w:rsidRPr="005F2556">
        <w:rPr>
          <w:rFonts w:cs="PF DinText Pro"/>
          <w:sz w:val="25"/>
          <w:szCs w:val="25"/>
        </w:rPr>
        <w:t>την</w:t>
      </w:r>
      <w:r w:rsidRPr="005F2556">
        <w:rPr>
          <w:sz w:val="25"/>
          <w:szCs w:val="25"/>
        </w:rPr>
        <w:t xml:space="preserve"> </w:t>
      </w:r>
      <w:r w:rsidRPr="005F2556">
        <w:rPr>
          <w:rFonts w:cs="PF DinText Pro"/>
          <w:sz w:val="25"/>
          <w:szCs w:val="25"/>
        </w:rPr>
        <w:t>αυτοδιάθεση</w:t>
      </w:r>
      <w:r w:rsidRPr="005F2556">
        <w:rPr>
          <w:sz w:val="25"/>
          <w:szCs w:val="25"/>
        </w:rPr>
        <w:t xml:space="preserve"> </w:t>
      </w:r>
      <w:r w:rsidRPr="005F2556">
        <w:rPr>
          <w:rFonts w:cs="PF DinText Pro"/>
          <w:sz w:val="25"/>
          <w:szCs w:val="25"/>
        </w:rPr>
        <w:t>οποιασδήποτε</w:t>
      </w:r>
      <w:r w:rsidRPr="005F2556">
        <w:rPr>
          <w:sz w:val="25"/>
          <w:szCs w:val="25"/>
        </w:rPr>
        <w:t xml:space="preserve"> </w:t>
      </w:r>
      <w:r w:rsidRPr="005F2556">
        <w:rPr>
          <w:rFonts w:cs="PF DinText Pro"/>
          <w:sz w:val="25"/>
          <w:szCs w:val="25"/>
        </w:rPr>
        <w:t>ομάδας</w:t>
      </w:r>
      <w:r w:rsidRPr="005F2556">
        <w:rPr>
          <w:sz w:val="25"/>
          <w:szCs w:val="25"/>
        </w:rPr>
        <w:t xml:space="preserve"> </w:t>
      </w:r>
      <w:r w:rsidRPr="005F2556">
        <w:rPr>
          <w:rFonts w:cs="PF DinText Pro"/>
          <w:sz w:val="25"/>
          <w:szCs w:val="25"/>
        </w:rPr>
        <w:t>ή</w:t>
      </w:r>
      <w:r w:rsidRPr="005F2556">
        <w:rPr>
          <w:sz w:val="25"/>
          <w:szCs w:val="25"/>
        </w:rPr>
        <w:t xml:space="preserve"> </w:t>
      </w:r>
      <w:r w:rsidRPr="005F2556">
        <w:rPr>
          <w:rFonts w:cs="PF DinText Pro"/>
          <w:sz w:val="25"/>
          <w:szCs w:val="25"/>
        </w:rPr>
        <w:t>ατόμ</w:t>
      </w:r>
      <w:r w:rsidRPr="005F2556">
        <w:rPr>
          <w:sz w:val="25"/>
          <w:szCs w:val="25"/>
        </w:rPr>
        <w:t xml:space="preserve">ου </w:t>
      </w:r>
      <w:r w:rsidR="00E443B8">
        <w:rPr>
          <w:sz w:val="25"/>
          <w:szCs w:val="25"/>
        </w:rPr>
        <w:fldChar w:fldCharType="begin"/>
      </w:r>
      <w:r w:rsidR="00E443B8">
        <w:rPr>
          <w:sz w:val="25"/>
          <w:szCs w:val="25"/>
        </w:rPr>
        <w:instrText xml:space="preserve"> REF _Ref167183253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43</w:t>
      </w:r>
      <w:r w:rsidR="00E443B8">
        <w:rPr>
          <w:sz w:val="25"/>
          <w:szCs w:val="25"/>
        </w:rPr>
        <w:t>]</w:t>
      </w:r>
      <w:r w:rsidR="00E443B8">
        <w:rPr>
          <w:sz w:val="25"/>
          <w:szCs w:val="25"/>
        </w:rPr>
        <w:fldChar w:fldCharType="end"/>
      </w:r>
      <w:r w:rsidRPr="005F2556">
        <w:rPr>
          <w:sz w:val="25"/>
          <w:szCs w:val="25"/>
        </w:rPr>
        <w:t>.</w:t>
      </w:r>
    </w:p>
    <w:p w14:paraId="6A357606" w14:textId="5CDF0E76" w:rsidR="005F2556" w:rsidRPr="005F2556" w:rsidRDefault="005F2556" w:rsidP="005F2556">
      <w:pPr>
        <w:pStyle w:val="MyParagraph"/>
        <w:spacing w:line="252" w:lineRule="auto"/>
        <w:rPr>
          <w:sz w:val="25"/>
          <w:szCs w:val="25"/>
        </w:rPr>
      </w:pPr>
      <w:r w:rsidRPr="005F2556">
        <w:rPr>
          <w:sz w:val="25"/>
          <w:szCs w:val="25"/>
        </w:rPr>
        <w:t xml:space="preserve">Η ενδυνάμωση μπορεί να αναλυθεί σε τρία επίπεδα: το </w:t>
      </w:r>
      <w:r w:rsidRPr="005F2556">
        <w:rPr>
          <w:b/>
          <w:bCs/>
          <w:sz w:val="25"/>
          <w:szCs w:val="25"/>
        </w:rPr>
        <w:t>οργανωτικό</w:t>
      </w:r>
      <w:r w:rsidRPr="005F2556">
        <w:rPr>
          <w:sz w:val="25"/>
          <w:szCs w:val="25"/>
        </w:rPr>
        <w:t xml:space="preserve">, το </w:t>
      </w:r>
      <w:r w:rsidRPr="005F2556">
        <w:rPr>
          <w:b/>
          <w:bCs/>
          <w:sz w:val="25"/>
          <w:szCs w:val="25"/>
        </w:rPr>
        <w:t>κοινοτικό</w:t>
      </w:r>
      <w:r w:rsidRPr="005F2556">
        <w:rPr>
          <w:sz w:val="25"/>
          <w:szCs w:val="25"/>
        </w:rPr>
        <w:t xml:space="preserve"> και το </w:t>
      </w:r>
      <w:r w:rsidRPr="005F2556">
        <w:rPr>
          <w:b/>
          <w:bCs/>
          <w:sz w:val="25"/>
          <w:szCs w:val="25"/>
        </w:rPr>
        <w:t>ατομικό</w:t>
      </w:r>
      <w:r w:rsidRPr="005F2556">
        <w:rPr>
          <w:sz w:val="25"/>
          <w:szCs w:val="25"/>
        </w:rPr>
        <w:t xml:space="preserve">. Σε </w:t>
      </w:r>
      <w:r w:rsidRPr="005F2556">
        <w:rPr>
          <w:b/>
          <w:bCs/>
          <w:sz w:val="25"/>
          <w:szCs w:val="25"/>
        </w:rPr>
        <w:t>οργανωτικό επίπεδο</w:t>
      </w:r>
      <w:r w:rsidRPr="005F2556">
        <w:rPr>
          <w:sz w:val="25"/>
          <w:szCs w:val="25"/>
        </w:rPr>
        <w:t xml:space="preserve"> περιλαμβάνει τη διερεύνηση ρυθμίσεων για την </w:t>
      </w:r>
      <w:r w:rsidRPr="005F2556">
        <w:rPr>
          <w:sz w:val="25"/>
          <w:szCs w:val="25"/>
        </w:rPr>
        <w:lastRenderedPageBreak/>
        <w:t xml:space="preserve">παροχή ευκαιριών στα άτομα να ασκήσουν έλεγχο, αλλά και της οργανωτικής αποτελεσματικότητας για την παροχή υπηρεσιών και τη διαδικασία άσκησης πολιτικής. Σε </w:t>
      </w:r>
      <w:r w:rsidRPr="005F2556">
        <w:rPr>
          <w:b/>
          <w:bCs/>
          <w:sz w:val="25"/>
          <w:szCs w:val="25"/>
        </w:rPr>
        <w:t>επίπεδο κοινότητας</w:t>
      </w:r>
      <w:r w:rsidRPr="005F2556">
        <w:rPr>
          <w:sz w:val="25"/>
          <w:szCs w:val="25"/>
        </w:rPr>
        <w:t xml:space="preserve"> η ενδυνάμωση αναφέρεται στο πλαίσιο στο οποίο οι οργανισμοί και τα άτομα αλληλεπιδρούν για να βελτιώσουν τη ζωή στην κοινότητα και να διασφαλίσουν ότι οι κοινότητές τους ανταποκρίνονται στις ανάγκες τους. Το τρίτο επίπεδο ανάλυσης, </w:t>
      </w:r>
      <w:r w:rsidRPr="005F2556">
        <w:rPr>
          <w:b/>
          <w:bCs/>
          <w:sz w:val="25"/>
          <w:szCs w:val="25"/>
        </w:rPr>
        <w:t>το ατομικό</w:t>
      </w:r>
      <w:r w:rsidRPr="005F2556">
        <w:rPr>
          <w:sz w:val="25"/>
          <w:szCs w:val="25"/>
        </w:rPr>
        <w:t xml:space="preserve">, αποτελείται από τρία (3) στοιχεία: α) το </w:t>
      </w:r>
      <w:r w:rsidRPr="005F2556">
        <w:rPr>
          <w:b/>
          <w:bCs/>
          <w:sz w:val="25"/>
          <w:szCs w:val="25"/>
        </w:rPr>
        <w:t>ενδοπροσωπικό στοιχείο</w:t>
      </w:r>
      <w:r w:rsidRPr="005F2556">
        <w:rPr>
          <w:sz w:val="25"/>
          <w:szCs w:val="25"/>
        </w:rPr>
        <w:t xml:space="preserve">, το οποίο αναφέρεται στο πώς σκέφτονται οι άνθρωποι για την ικανότητά τους να επηρεάζουν τα κοινωνικά και πολιτικά συστήματα προς όφελός τους. Αυτό το στοιχείο αντιμετωπίζει την ενδυνάμωση ως μεταβλητή της προσωπικότητας, που περιλαμβάνει ψυχολογικές διεργασίες, όπως ο αντιληπτός έλεγχος, η αυτο-αποτελεσματικότητα κ.λπ., β) τη </w:t>
      </w:r>
      <w:r w:rsidRPr="005F2556">
        <w:rPr>
          <w:b/>
          <w:bCs/>
          <w:sz w:val="25"/>
          <w:szCs w:val="25"/>
        </w:rPr>
        <w:t>συμπεριφορά</w:t>
      </w:r>
      <w:r w:rsidRPr="005F2556">
        <w:rPr>
          <w:sz w:val="25"/>
          <w:szCs w:val="25"/>
        </w:rPr>
        <w:t xml:space="preserve">, στοιχείο το οποίο αναφέρεται σε συγκεκριμένες ενέργειες για την άσκηση επιρροής μέσω της συμμετοχής σε οργανώσεις και δραστηριότητες, και γ) την </w:t>
      </w:r>
      <w:r w:rsidRPr="005F2556">
        <w:rPr>
          <w:b/>
          <w:bCs/>
          <w:sz w:val="25"/>
          <w:szCs w:val="25"/>
        </w:rPr>
        <w:t>αλληλεπίδραση</w:t>
      </w:r>
      <w:r w:rsidRPr="005F2556">
        <w:rPr>
          <w:sz w:val="25"/>
          <w:szCs w:val="25"/>
        </w:rPr>
        <w:t xml:space="preserve"> μεταξύ της γνώσης σχετικά με απαιτούμενους πόρους και των δεξιοτήτων επίλυσης προβλημάτων </w:t>
      </w:r>
      <w:r w:rsidR="00E443B8">
        <w:rPr>
          <w:sz w:val="25"/>
          <w:szCs w:val="25"/>
        </w:rPr>
        <w:fldChar w:fldCharType="begin"/>
      </w:r>
      <w:r w:rsidR="00E443B8">
        <w:rPr>
          <w:sz w:val="25"/>
          <w:szCs w:val="25"/>
        </w:rPr>
        <w:instrText xml:space="preserve"> REF _Ref167183238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40</w:t>
      </w:r>
      <w:r w:rsidR="00E443B8">
        <w:rPr>
          <w:sz w:val="25"/>
          <w:szCs w:val="25"/>
        </w:rPr>
        <w:t>]</w:t>
      </w:r>
      <w:r w:rsidR="00E443B8">
        <w:rPr>
          <w:sz w:val="25"/>
          <w:szCs w:val="25"/>
        </w:rPr>
        <w:fldChar w:fldCharType="end"/>
      </w:r>
      <w:r w:rsidRPr="005F2556">
        <w:rPr>
          <w:sz w:val="25"/>
          <w:szCs w:val="25"/>
        </w:rPr>
        <w:t>.</w:t>
      </w:r>
    </w:p>
    <w:p w14:paraId="1FFDC0B6" w14:textId="77777777" w:rsidR="005F2556" w:rsidRPr="005F2556" w:rsidRDefault="005F2556" w:rsidP="005F2556">
      <w:pPr>
        <w:pStyle w:val="MyParagraph"/>
        <w:spacing w:line="252" w:lineRule="auto"/>
        <w:rPr>
          <w:sz w:val="25"/>
          <w:szCs w:val="25"/>
        </w:rPr>
      </w:pPr>
      <w:r w:rsidRPr="005F2556">
        <w:rPr>
          <w:sz w:val="25"/>
          <w:szCs w:val="25"/>
        </w:rPr>
        <w:t xml:space="preserve">Για τα άτομα με χρόνιες παθήσεις η ενδυνάμωση αποτελεί σημαντικό συστατικό για τη διασφάλιση των δικαιωμάτων τους σε όλους τους τομείς της ζωής </w:t>
      </w:r>
      <w:r w:rsidRPr="005F2556">
        <w:rPr>
          <w:rFonts w:ascii="Times New Roman" w:hAnsi="Times New Roman" w:cs="Times New Roman"/>
          <w:sz w:val="25"/>
          <w:szCs w:val="25"/>
        </w:rPr>
        <w:t>‒</w:t>
      </w:r>
      <w:r w:rsidRPr="005F2556">
        <w:rPr>
          <w:sz w:val="25"/>
          <w:szCs w:val="25"/>
        </w:rPr>
        <w:t xml:space="preserve"> </w:t>
      </w:r>
      <w:r w:rsidRPr="005F2556">
        <w:rPr>
          <w:rFonts w:cs="PF DinText Pro"/>
          <w:sz w:val="25"/>
          <w:szCs w:val="25"/>
        </w:rPr>
        <w:t>από</w:t>
      </w:r>
      <w:r w:rsidRPr="005F2556">
        <w:rPr>
          <w:sz w:val="25"/>
          <w:szCs w:val="25"/>
        </w:rPr>
        <w:t xml:space="preserve"> </w:t>
      </w:r>
      <w:r w:rsidRPr="005F2556">
        <w:rPr>
          <w:rFonts w:cs="PF DinText Pro"/>
          <w:sz w:val="25"/>
          <w:szCs w:val="25"/>
        </w:rPr>
        <w:t>τη</w:t>
      </w:r>
      <w:r w:rsidRPr="005F2556">
        <w:rPr>
          <w:sz w:val="25"/>
          <w:szCs w:val="25"/>
        </w:rPr>
        <w:t xml:space="preserve"> </w:t>
      </w:r>
      <w:r w:rsidRPr="005F2556">
        <w:rPr>
          <w:rFonts w:cs="PF DinText Pro"/>
          <w:sz w:val="25"/>
          <w:szCs w:val="25"/>
        </w:rPr>
        <w:t>διεκδίκηση</w:t>
      </w:r>
      <w:r w:rsidRPr="005F2556">
        <w:rPr>
          <w:sz w:val="25"/>
          <w:szCs w:val="25"/>
        </w:rPr>
        <w:t xml:space="preserve"> </w:t>
      </w:r>
      <w:r w:rsidRPr="005F2556">
        <w:rPr>
          <w:rFonts w:cs="PF DinText Pro"/>
          <w:sz w:val="25"/>
          <w:szCs w:val="25"/>
        </w:rPr>
        <w:t>των</w:t>
      </w:r>
      <w:r w:rsidRPr="005F2556">
        <w:rPr>
          <w:sz w:val="25"/>
          <w:szCs w:val="25"/>
        </w:rPr>
        <w:t xml:space="preserve"> </w:t>
      </w:r>
      <w:r w:rsidRPr="005F2556">
        <w:rPr>
          <w:rFonts w:cs="PF DinText Pro"/>
          <w:sz w:val="25"/>
          <w:szCs w:val="25"/>
        </w:rPr>
        <w:t>δικαιωμάτων</w:t>
      </w:r>
      <w:r w:rsidRPr="005F2556">
        <w:rPr>
          <w:sz w:val="25"/>
          <w:szCs w:val="25"/>
        </w:rPr>
        <w:t xml:space="preserve"> </w:t>
      </w:r>
      <w:r w:rsidRPr="005F2556">
        <w:rPr>
          <w:rFonts w:cs="PF DinText Pro"/>
          <w:sz w:val="25"/>
          <w:szCs w:val="25"/>
        </w:rPr>
        <w:t>τους</w:t>
      </w:r>
      <w:r w:rsidRPr="005F2556">
        <w:rPr>
          <w:sz w:val="25"/>
          <w:szCs w:val="25"/>
        </w:rPr>
        <w:t xml:space="preserve"> </w:t>
      </w:r>
      <w:r w:rsidRPr="005F2556">
        <w:rPr>
          <w:rFonts w:cs="PF DinText Pro"/>
          <w:sz w:val="25"/>
          <w:szCs w:val="25"/>
        </w:rPr>
        <w:t>σε</w:t>
      </w:r>
      <w:r w:rsidRPr="005F2556">
        <w:rPr>
          <w:sz w:val="25"/>
          <w:szCs w:val="25"/>
        </w:rPr>
        <w:t xml:space="preserve"> </w:t>
      </w:r>
      <w:r w:rsidRPr="005F2556">
        <w:rPr>
          <w:rFonts w:cs="PF DinText Pro"/>
          <w:sz w:val="25"/>
          <w:szCs w:val="25"/>
        </w:rPr>
        <w:t>ατομικό</w:t>
      </w:r>
      <w:r w:rsidRPr="005F2556">
        <w:rPr>
          <w:sz w:val="25"/>
          <w:szCs w:val="25"/>
        </w:rPr>
        <w:t xml:space="preserve"> </w:t>
      </w:r>
      <w:r w:rsidRPr="005F2556">
        <w:rPr>
          <w:rFonts w:cs="PF DinText Pro"/>
          <w:sz w:val="25"/>
          <w:szCs w:val="25"/>
        </w:rPr>
        <w:t>και</w:t>
      </w:r>
      <w:r w:rsidRPr="005F2556">
        <w:rPr>
          <w:sz w:val="25"/>
          <w:szCs w:val="25"/>
        </w:rPr>
        <w:t xml:space="preserve"> </w:t>
      </w:r>
      <w:r w:rsidRPr="005F2556">
        <w:rPr>
          <w:rFonts w:cs="PF DinText Pro"/>
          <w:sz w:val="25"/>
          <w:szCs w:val="25"/>
        </w:rPr>
        <w:t>συλλογικό</w:t>
      </w:r>
      <w:r w:rsidRPr="005F2556">
        <w:rPr>
          <w:sz w:val="25"/>
          <w:szCs w:val="25"/>
        </w:rPr>
        <w:t xml:space="preserve"> </w:t>
      </w:r>
      <w:r w:rsidRPr="005F2556">
        <w:rPr>
          <w:rFonts w:cs="PF DinText Pro"/>
          <w:sz w:val="25"/>
          <w:szCs w:val="25"/>
        </w:rPr>
        <w:t>επίπεδο</w:t>
      </w:r>
      <w:r w:rsidRPr="005F2556">
        <w:rPr>
          <w:sz w:val="25"/>
          <w:szCs w:val="25"/>
        </w:rPr>
        <w:t xml:space="preserve"> </w:t>
      </w:r>
      <w:r w:rsidRPr="005F2556">
        <w:rPr>
          <w:rFonts w:cs="PF DinText Pro"/>
          <w:sz w:val="25"/>
          <w:szCs w:val="25"/>
        </w:rPr>
        <w:t>έως</w:t>
      </w:r>
      <w:r w:rsidRPr="005F2556">
        <w:rPr>
          <w:sz w:val="25"/>
          <w:szCs w:val="25"/>
        </w:rPr>
        <w:t xml:space="preserve"> </w:t>
      </w:r>
      <w:r w:rsidRPr="005F2556">
        <w:rPr>
          <w:rFonts w:cs="PF DinText Pro"/>
          <w:sz w:val="25"/>
          <w:szCs w:val="25"/>
        </w:rPr>
        <w:t>την</w:t>
      </w:r>
      <w:r w:rsidRPr="005F2556">
        <w:rPr>
          <w:sz w:val="25"/>
          <w:szCs w:val="25"/>
        </w:rPr>
        <w:t xml:space="preserve"> </w:t>
      </w:r>
      <w:r w:rsidRPr="005F2556">
        <w:rPr>
          <w:rFonts w:cs="PF DinText Pro"/>
          <w:sz w:val="25"/>
          <w:szCs w:val="25"/>
        </w:rPr>
        <w:t>αυτό</w:t>
      </w:r>
      <w:r w:rsidRPr="005F2556">
        <w:rPr>
          <w:sz w:val="25"/>
          <w:szCs w:val="25"/>
        </w:rPr>
        <w:t>-</w:t>
      </w:r>
      <w:r w:rsidRPr="005F2556">
        <w:rPr>
          <w:rFonts w:cs="PF DinText Pro"/>
          <w:sz w:val="25"/>
          <w:szCs w:val="25"/>
        </w:rPr>
        <w:t>διαχείριση</w:t>
      </w:r>
      <w:r w:rsidRPr="005F2556">
        <w:rPr>
          <w:sz w:val="25"/>
          <w:szCs w:val="25"/>
        </w:rPr>
        <w:t xml:space="preserve"> </w:t>
      </w:r>
      <w:r w:rsidRPr="005F2556">
        <w:rPr>
          <w:rFonts w:cs="PF DinText Pro"/>
          <w:sz w:val="25"/>
          <w:szCs w:val="25"/>
        </w:rPr>
        <w:t>της</w:t>
      </w:r>
      <w:r w:rsidRPr="005F2556">
        <w:rPr>
          <w:sz w:val="25"/>
          <w:szCs w:val="25"/>
        </w:rPr>
        <w:t xml:space="preserve"> </w:t>
      </w:r>
      <w:r w:rsidRPr="005F2556">
        <w:rPr>
          <w:rFonts w:cs="PF DinText Pro"/>
          <w:sz w:val="25"/>
          <w:szCs w:val="25"/>
        </w:rPr>
        <w:t>χρόνιας</w:t>
      </w:r>
      <w:r w:rsidRPr="005F2556">
        <w:rPr>
          <w:sz w:val="25"/>
          <w:szCs w:val="25"/>
        </w:rPr>
        <w:t xml:space="preserve"> </w:t>
      </w:r>
      <w:r w:rsidRPr="005F2556">
        <w:rPr>
          <w:rFonts w:cs="PF DinText Pro"/>
          <w:sz w:val="25"/>
          <w:szCs w:val="25"/>
        </w:rPr>
        <w:t>πάθησης</w:t>
      </w:r>
      <w:r w:rsidRPr="005F2556">
        <w:rPr>
          <w:sz w:val="25"/>
          <w:szCs w:val="25"/>
        </w:rPr>
        <w:t xml:space="preserve"> </w:t>
      </w:r>
      <w:r w:rsidRPr="005F2556">
        <w:rPr>
          <w:rFonts w:cs="PF DinText Pro"/>
          <w:sz w:val="25"/>
          <w:szCs w:val="25"/>
        </w:rPr>
        <w:t>και</w:t>
      </w:r>
      <w:r w:rsidRPr="005F2556">
        <w:rPr>
          <w:sz w:val="25"/>
          <w:szCs w:val="25"/>
        </w:rPr>
        <w:t xml:space="preserve"> </w:t>
      </w:r>
      <w:r w:rsidRPr="005F2556">
        <w:rPr>
          <w:rFonts w:cs="PF DinText Pro"/>
          <w:sz w:val="25"/>
          <w:szCs w:val="25"/>
        </w:rPr>
        <w:t>της</w:t>
      </w:r>
      <w:r w:rsidRPr="005F2556">
        <w:rPr>
          <w:sz w:val="25"/>
          <w:szCs w:val="25"/>
        </w:rPr>
        <w:t xml:space="preserve"> </w:t>
      </w:r>
      <w:r w:rsidRPr="005F2556">
        <w:rPr>
          <w:rFonts w:cs="PF DinText Pro"/>
          <w:sz w:val="25"/>
          <w:szCs w:val="25"/>
        </w:rPr>
        <w:t>σχέσης</w:t>
      </w:r>
      <w:r w:rsidRPr="005F2556">
        <w:rPr>
          <w:sz w:val="25"/>
          <w:szCs w:val="25"/>
        </w:rPr>
        <w:t xml:space="preserve"> </w:t>
      </w:r>
      <w:r w:rsidRPr="005F2556">
        <w:rPr>
          <w:rFonts w:cs="PF DinText Pro"/>
          <w:sz w:val="25"/>
          <w:szCs w:val="25"/>
        </w:rPr>
        <w:t>με</w:t>
      </w:r>
      <w:r w:rsidRPr="005F2556">
        <w:rPr>
          <w:sz w:val="25"/>
          <w:szCs w:val="25"/>
        </w:rPr>
        <w:t xml:space="preserve"> </w:t>
      </w:r>
      <w:r w:rsidRPr="005F2556">
        <w:rPr>
          <w:rFonts w:cs="PF DinText Pro"/>
          <w:sz w:val="25"/>
          <w:szCs w:val="25"/>
        </w:rPr>
        <w:t>τους</w:t>
      </w:r>
      <w:r w:rsidRPr="005F2556">
        <w:rPr>
          <w:sz w:val="25"/>
          <w:szCs w:val="25"/>
        </w:rPr>
        <w:t xml:space="preserve"> </w:t>
      </w:r>
      <w:r w:rsidRPr="005F2556">
        <w:rPr>
          <w:rFonts w:cs="PF DinText Pro"/>
          <w:sz w:val="25"/>
          <w:szCs w:val="25"/>
        </w:rPr>
        <w:t>παρόχους</w:t>
      </w:r>
      <w:r w:rsidRPr="005F2556">
        <w:rPr>
          <w:sz w:val="25"/>
          <w:szCs w:val="25"/>
        </w:rPr>
        <w:t xml:space="preserve"> </w:t>
      </w:r>
      <w:r w:rsidRPr="005F2556">
        <w:rPr>
          <w:rFonts w:cs="PF DinText Pro"/>
          <w:sz w:val="25"/>
          <w:szCs w:val="25"/>
        </w:rPr>
        <w:t>υγείας</w:t>
      </w:r>
      <w:r w:rsidRPr="005F2556">
        <w:rPr>
          <w:sz w:val="25"/>
          <w:szCs w:val="25"/>
        </w:rPr>
        <w:t>/</w:t>
      </w:r>
      <w:r w:rsidRPr="005F2556">
        <w:rPr>
          <w:rFonts w:cs="PF DinText Pro"/>
          <w:sz w:val="25"/>
          <w:szCs w:val="25"/>
        </w:rPr>
        <w:t>φροντίδας</w:t>
      </w:r>
      <w:r w:rsidRPr="005F2556">
        <w:rPr>
          <w:sz w:val="25"/>
          <w:szCs w:val="25"/>
        </w:rPr>
        <w:t xml:space="preserve">. </w:t>
      </w:r>
    </w:p>
    <w:p w14:paraId="0A21C2A6" w14:textId="095A470B" w:rsidR="005F2556" w:rsidRPr="00BA4161" w:rsidRDefault="005F2556" w:rsidP="005F2556">
      <w:pPr>
        <w:pStyle w:val="MyParagraph"/>
        <w:spacing w:line="252" w:lineRule="auto"/>
        <w:rPr>
          <w:sz w:val="25"/>
          <w:szCs w:val="25"/>
        </w:rPr>
      </w:pPr>
      <w:r w:rsidRPr="005F2556">
        <w:rPr>
          <w:sz w:val="25"/>
          <w:szCs w:val="25"/>
        </w:rPr>
        <w:t xml:space="preserve">Παρά το γεγονός ότι απαιτείται πρόοδος στην κοινωνία αναφορικά με την αντίληψη που έχει για τα άτομα με αναπηρία γενικά, η πρόοδος στον τομέα της ενδυνάμωσης των ίδιων των ατόμων με χρόνιες παθήσεις διαδραματίζει σπουδαίο και αναντικατάστατο ρόλο στη διεκδίκηση των δικαιωμάτων τους σε όλα τα επίπεδα </w:t>
      </w:r>
      <w:r w:rsidR="00E443B8">
        <w:rPr>
          <w:sz w:val="25"/>
          <w:szCs w:val="25"/>
        </w:rPr>
        <w:t>[</w:t>
      </w:r>
      <w:r w:rsidR="00E443B8" w:rsidRPr="00E443B8">
        <w:rPr>
          <w:rFonts w:ascii="PF DinDisplay Pro" w:hAnsi="PF DinDisplay Pro"/>
          <w:b/>
          <w:bCs/>
          <w:color w:val="0070C0"/>
          <w:sz w:val="25"/>
          <w:szCs w:val="25"/>
        </w:rPr>
        <w:t>43</w:t>
      </w:r>
      <w:r w:rsidR="00E443B8">
        <w:rPr>
          <w:sz w:val="25"/>
          <w:szCs w:val="25"/>
        </w:rPr>
        <w:t>]</w:t>
      </w:r>
      <w:r w:rsidRPr="005F2556">
        <w:rPr>
          <w:sz w:val="25"/>
          <w:szCs w:val="25"/>
        </w:rPr>
        <w:t>.</w:t>
      </w:r>
    </w:p>
    <w:p w14:paraId="76FEE35B" w14:textId="77777777" w:rsidR="005F2556" w:rsidRDefault="005F2556" w:rsidP="00BA4161">
      <w:pPr>
        <w:pStyle w:val="MyParagraph"/>
        <w:spacing w:line="252" w:lineRule="auto"/>
        <w:rPr>
          <w:sz w:val="25"/>
          <w:szCs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5F2556" w14:paraId="121BE04A" w14:textId="77777777" w:rsidTr="00E443B8">
        <w:tc>
          <w:tcPr>
            <w:tcW w:w="8721" w:type="dxa"/>
            <w:shd w:val="clear" w:color="auto" w:fill="FEF0F0"/>
          </w:tcPr>
          <w:p w14:paraId="134E9366" w14:textId="64D16144" w:rsidR="005F2556" w:rsidRPr="005F2556" w:rsidRDefault="005F2556" w:rsidP="005F2556">
            <w:pPr>
              <w:pStyle w:val="MyParagraph"/>
              <w:spacing w:after="240" w:line="264" w:lineRule="auto"/>
              <w:ind w:left="318" w:right="255"/>
              <w:jc w:val="center"/>
              <w:rPr>
                <w:sz w:val="25"/>
                <w:szCs w:val="25"/>
              </w:rPr>
            </w:pPr>
            <w:r w:rsidRPr="005F2556">
              <w:rPr>
                <w:b/>
                <w:bCs/>
                <w:color w:val="9E0B0F"/>
                <w:sz w:val="28"/>
                <w:szCs w:val="28"/>
              </w:rPr>
              <w:t>Ερωτηματολόγιο αυτοαξιολόγησης. Πόσο ενδυναμωμένος/</w:t>
            </w:r>
            <w:r>
              <w:rPr>
                <w:b/>
                <w:bCs/>
                <w:color w:val="9E0B0F"/>
                <w:sz w:val="28"/>
                <w:szCs w:val="28"/>
              </w:rPr>
              <w:t xml:space="preserve"> </w:t>
            </w:r>
            <w:r w:rsidRPr="005F2556">
              <w:rPr>
                <w:b/>
                <w:bCs/>
                <w:color w:val="9E0B0F"/>
                <w:sz w:val="28"/>
                <w:szCs w:val="28"/>
              </w:rPr>
              <w:t>ενδυναμωμένη αισθάνεσαι σε ατομικό επίπεδο;</w:t>
            </w:r>
            <w:r w:rsidRPr="005F2556">
              <w:rPr>
                <w:sz w:val="28"/>
                <w:szCs w:val="28"/>
              </w:rPr>
              <w:t xml:space="preserve"> </w:t>
            </w:r>
            <w:r w:rsidR="00E443B8">
              <w:rPr>
                <w:sz w:val="25"/>
                <w:szCs w:val="25"/>
              </w:rPr>
              <w:fldChar w:fldCharType="begin"/>
            </w:r>
            <w:r w:rsidR="00E443B8">
              <w:rPr>
                <w:sz w:val="25"/>
                <w:szCs w:val="25"/>
              </w:rPr>
              <w:instrText xml:space="preserve"> REF _Ref167183262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44</w:t>
            </w:r>
            <w:r w:rsidR="00E443B8">
              <w:rPr>
                <w:sz w:val="25"/>
                <w:szCs w:val="25"/>
              </w:rPr>
              <w:t>]</w:t>
            </w:r>
            <w:r w:rsidR="00E443B8">
              <w:rPr>
                <w:sz w:val="25"/>
                <w:szCs w:val="25"/>
              </w:rPr>
              <w:fldChar w:fldCharType="end"/>
            </w:r>
          </w:p>
          <w:p w14:paraId="487964E1" w14:textId="7624EF7A" w:rsidR="005F2556" w:rsidRPr="005F2556" w:rsidRDefault="005F2556" w:rsidP="00E443B8">
            <w:pPr>
              <w:pStyle w:val="MyParagraph"/>
              <w:numPr>
                <w:ilvl w:val="0"/>
                <w:numId w:val="17"/>
              </w:numPr>
              <w:spacing w:before="360" w:after="120" w:line="240" w:lineRule="auto"/>
              <w:ind w:left="743" w:right="255" w:hanging="425"/>
              <w:rPr>
                <w:b/>
                <w:bCs/>
                <w:sz w:val="25"/>
                <w:szCs w:val="25"/>
              </w:rPr>
            </w:pPr>
            <w:r w:rsidRPr="005F2556">
              <w:rPr>
                <w:b/>
                <w:bCs/>
                <w:sz w:val="25"/>
                <w:szCs w:val="25"/>
              </w:rPr>
              <w:t>Πόσο συχνά αισθάνεσαι ότι είσαι μέλος μιας ομάδας;</w:t>
            </w:r>
          </w:p>
          <w:p w14:paraId="741FE7BF" w14:textId="582DC6DD" w:rsidR="005F2556" w:rsidRPr="005F2556" w:rsidRDefault="005F2556" w:rsidP="005F2556">
            <w:pPr>
              <w:pStyle w:val="MyParagraph"/>
              <w:tabs>
                <w:tab w:val="left" w:pos="1875"/>
                <w:tab w:val="left" w:pos="3370"/>
                <w:tab w:val="left" w:pos="5460"/>
                <w:tab w:val="left" w:pos="6700"/>
              </w:tabs>
              <w:spacing w:before="60" w:after="160" w:line="240" w:lineRule="auto"/>
              <w:ind w:left="743" w:right="255"/>
              <w:rPr>
                <w:sz w:val="25"/>
                <w:szCs w:val="25"/>
              </w:rPr>
            </w:pPr>
            <w:r>
              <w:rPr>
                <w:sz w:val="25"/>
                <w:szCs w:val="25"/>
              </w:rPr>
              <w:sym w:font="Wingdings" w:char="F0A2"/>
            </w:r>
            <w:r w:rsidRPr="005F2556">
              <w:rPr>
                <w:sz w:val="25"/>
                <w:szCs w:val="25"/>
              </w:rPr>
              <w:t xml:space="preserve"> Ποτέ</w:t>
            </w:r>
            <w:r>
              <w:rPr>
                <w:sz w:val="25"/>
                <w:szCs w:val="25"/>
              </w:rPr>
              <w:tab/>
            </w:r>
            <w:r>
              <w:rPr>
                <w:sz w:val="25"/>
                <w:szCs w:val="25"/>
              </w:rPr>
              <w:sym w:font="Wingdings" w:char="F0A2"/>
            </w:r>
            <w:r w:rsidRPr="005F2556">
              <w:rPr>
                <w:sz w:val="25"/>
                <w:szCs w:val="25"/>
              </w:rPr>
              <w:t xml:space="preserve"> Σπανίως</w:t>
            </w:r>
            <w:r>
              <w:rPr>
                <w:sz w:val="25"/>
                <w:szCs w:val="25"/>
              </w:rPr>
              <w:tab/>
            </w:r>
            <w:r>
              <w:rPr>
                <w:sz w:val="25"/>
                <w:szCs w:val="25"/>
              </w:rPr>
              <w:sym w:font="Wingdings" w:char="F0A2"/>
            </w:r>
            <w:r w:rsidRPr="005F2556">
              <w:rPr>
                <w:sz w:val="25"/>
                <w:szCs w:val="25"/>
              </w:rPr>
              <w:t xml:space="preserve"> Μερικές φορές</w:t>
            </w:r>
            <w:r>
              <w:rPr>
                <w:sz w:val="25"/>
                <w:szCs w:val="25"/>
              </w:rPr>
              <w:tab/>
            </w:r>
            <w:r>
              <w:rPr>
                <w:sz w:val="25"/>
                <w:szCs w:val="25"/>
              </w:rPr>
              <w:sym w:font="Wingdings" w:char="F0A2"/>
            </w:r>
            <w:r w:rsidRPr="005F2556">
              <w:rPr>
                <w:sz w:val="25"/>
                <w:szCs w:val="25"/>
              </w:rPr>
              <w:t xml:space="preserve"> Συχνά</w:t>
            </w:r>
            <w:r>
              <w:rPr>
                <w:sz w:val="25"/>
                <w:szCs w:val="25"/>
              </w:rPr>
              <w:tab/>
            </w:r>
            <w:r>
              <w:rPr>
                <w:sz w:val="25"/>
                <w:szCs w:val="25"/>
              </w:rPr>
              <w:sym w:font="Wingdings" w:char="F0A2"/>
            </w:r>
            <w:r w:rsidRPr="005F2556">
              <w:rPr>
                <w:sz w:val="25"/>
                <w:szCs w:val="25"/>
              </w:rPr>
              <w:t xml:space="preserve"> Συνέχεια</w:t>
            </w:r>
          </w:p>
          <w:p w14:paraId="070A8CB1" w14:textId="0456E16A" w:rsidR="005F2556" w:rsidRPr="005F2556" w:rsidRDefault="005F2556" w:rsidP="00E443B8">
            <w:pPr>
              <w:pStyle w:val="MyParagraph"/>
              <w:numPr>
                <w:ilvl w:val="0"/>
                <w:numId w:val="17"/>
              </w:numPr>
              <w:spacing w:before="360" w:after="120" w:line="240" w:lineRule="auto"/>
              <w:ind w:left="743" w:right="255" w:hanging="425"/>
              <w:jc w:val="left"/>
              <w:rPr>
                <w:b/>
                <w:bCs/>
                <w:sz w:val="25"/>
                <w:szCs w:val="25"/>
              </w:rPr>
            </w:pPr>
            <w:r w:rsidRPr="005F2556">
              <w:rPr>
                <w:b/>
                <w:bCs/>
                <w:sz w:val="25"/>
                <w:szCs w:val="25"/>
              </w:rPr>
              <w:t>Πόσο συχνά αισθάνεσαι ότι είσαι περιθωριοποιημένος/η από μία ομάδα;</w:t>
            </w:r>
          </w:p>
          <w:p w14:paraId="7826D6F2" w14:textId="77777777" w:rsidR="005F2556" w:rsidRDefault="005F2556" w:rsidP="005F2556">
            <w:pPr>
              <w:pStyle w:val="MyParagraph"/>
              <w:tabs>
                <w:tab w:val="left" w:pos="1875"/>
                <w:tab w:val="left" w:pos="3370"/>
                <w:tab w:val="left" w:pos="5460"/>
                <w:tab w:val="left" w:pos="6700"/>
              </w:tabs>
              <w:spacing w:before="60" w:after="60" w:line="240" w:lineRule="auto"/>
              <w:ind w:left="743" w:right="255"/>
              <w:jc w:val="left"/>
              <w:rPr>
                <w:sz w:val="25"/>
                <w:szCs w:val="25"/>
              </w:rPr>
            </w:pPr>
            <w:r>
              <w:rPr>
                <w:sz w:val="25"/>
                <w:szCs w:val="25"/>
              </w:rPr>
              <w:sym w:font="Wingdings" w:char="F0A2"/>
            </w:r>
            <w:r w:rsidRPr="005F2556">
              <w:rPr>
                <w:sz w:val="25"/>
                <w:szCs w:val="25"/>
              </w:rPr>
              <w:t xml:space="preserve"> Ποτέ</w:t>
            </w:r>
            <w:r>
              <w:rPr>
                <w:sz w:val="25"/>
                <w:szCs w:val="25"/>
              </w:rPr>
              <w:tab/>
            </w:r>
            <w:r>
              <w:rPr>
                <w:sz w:val="25"/>
                <w:szCs w:val="25"/>
              </w:rPr>
              <w:sym w:font="Wingdings" w:char="F0A2"/>
            </w:r>
            <w:r w:rsidRPr="005F2556">
              <w:rPr>
                <w:sz w:val="25"/>
                <w:szCs w:val="25"/>
              </w:rPr>
              <w:t xml:space="preserve"> Σπανίως</w:t>
            </w:r>
            <w:r>
              <w:rPr>
                <w:sz w:val="25"/>
                <w:szCs w:val="25"/>
              </w:rPr>
              <w:tab/>
            </w:r>
            <w:r>
              <w:rPr>
                <w:sz w:val="25"/>
                <w:szCs w:val="25"/>
              </w:rPr>
              <w:sym w:font="Wingdings" w:char="F0A2"/>
            </w:r>
            <w:r w:rsidRPr="005F2556">
              <w:rPr>
                <w:sz w:val="25"/>
                <w:szCs w:val="25"/>
              </w:rPr>
              <w:t xml:space="preserve"> Μερικές φορές</w:t>
            </w:r>
            <w:r>
              <w:rPr>
                <w:sz w:val="25"/>
                <w:szCs w:val="25"/>
              </w:rPr>
              <w:tab/>
            </w:r>
            <w:r>
              <w:rPr>
                <w:sz w:val="25"/>
                <w:szCs w:val="25"/>
              </w:rPr>
              <w:sym w:font="Wingdings" w:char="F0A2"/>
            </w:r>
            <w:r w:rsidRPr="005F2556">
              <w:rPr>
                <w:sz w:val="25"/>
                <w:szCs w:val="25"/>
              </w:rPr>
              <w:t xml:space="preserve"> Συχνά</w:t>
            </w:r>
            <w:r>
              <w:rPr>
                <w:sz w:val="25"/>
                <w:szCs w:val="25"/>
              </w:rPr>
              <w:tab/>
            </w:r>
            <w:r>
              <w:rPr>
                <w:sz w:val="25"/>
                <w:szCs w:val="25"/>
              </w:rPr>
              <w:sym w:font="Wingdings" w:char="F0A2"/>
            </w:r>
            <w:r w:rsidRPr="005F2556">
              <w:rPr>
                <w:sz w:val="25"/>
                <w:szCs w:val="25"/>
              </w:rPr>
              <w:t xml:space="preserve"> Συνέχεια</w:t>
            </w:r>
          </w:p>
          <w:p w14:paraId="0ECC4D3F" w14:textId="063D4904" w:rsidR="005F2556" w:rsidRPr="005F2556" w:rsidRDefault="005F2556" w:rsidP="005F2556">
            <w:pPr>
              <w:pStyle w:val="MyParagraph"/>
              <w:tabs>
                <w:tab w:val="left" w:pos="1875"/>
                <w:tab w:val="left" w:pos="3370"/>
                <w:tab w:val="left" w:pos="5460"/>
                <w:tab w:val="left" w:pos="6700"/>
              </w:tabs>
              <w:spacing w:before="120" w:after="160" w:line="240" w:lineRule="auto"/>
              <w:ind w:left="743" w:right="255"/>
              <w:jc w:val="left"/>
              <w:rPr>
                <w:sz w:val="25"/>
                <w:szCs w:val="25"/>
              </w:rPr>
            </w:pPr>
            <w:r w:rsidRPr="005F2556">
              <w:rPr>
                <w:sz w:val="25"/>
                <w:szCs w:val="25"/>
              </w:rPr>
              <w:t>Μπορείς να προσδιορίσεις γιατί;……………………………………………..</w:t>
            </w:r>
          </w:p>
          <w:p w14:paraId="4EBC181E" w14:textId="6D6061DC" w:rsidR="005F2556" w:rsidRPr="005F2556" w:rsidRDefault="005F2556" w:rsidP="00E443B8">
            <w:pPr>
              <w:pStyle w:val="MyParagraph"/>
              <w:numPr>
                <w:ilvl w:val="0"/>
                <w:numId w:val="17"/>
              </w:numPr>
              <w:spacing w:before="360" w:after="120" w:line="240" w:lineRule="auto"/>
              <w:ind w:left="743" w:right="255" w:hanging="425"/>
              <w:jc w:val="left"/>
              <w:rPr>
                <w:b/>
                <w:bCs/>
                <w:sz w:val="25"/>
                <w:szCs w:val="25"/>
              </w:rPr>
            </w:pPr>
            <w:r w:rsidRPr="005F2556">
              <w:rPr>
                <w:b/>
                <w:bCs/>
                <w:sz w:val="25"/>
                <w:szCs w:val="25"/>
              </w:rPr>
              <w:t>Πόσο συχνά αισθάνεσαι απομονωμένος/η από τους άλλους;</w:t>
            </w:r>
          </w:p>
          <w:p w14:paraId="5743DB7A" w14:textId="77777777" w:rsidR="005F2556" w:rsidRPr="005F2556" w:rsidRDefault="005F2556" w:rsidP="005F2556">
            <w:pPr>
              <w:pStyle w:val="MyParagraph"/>
              <w:tabs>
                <w:tab w:val="left" w:pos="1875"/>
                <w:tab w:val="left" w:pos="3370"/>
                <w:tab w:val="left" w:pos="5460"/>
                <w:tab w:val="left" w:pos="6700"/>
              </w:tabs>
              <w:spacing w:before="60" w:after="60" w:line="240" w:lineRule="auto"/>
              <w:ind w:left="743" w:right="255"/>
              <w:jc w:val="left"/>
              <w:rPr>
                <w:sz w:val="25"/>
                <w:szCs w:val="25"/>
              </w:rPr>
            </w:pPr>
            <w:r>
              <w:rPr>
                <w:sz w:val="25"/>
                <w:szCs w:val="25"/>
              </w:rPr>
              <w:sym w:font="Wingdings" w:char="F0A2"/>
            </w:r>
            <w:r w:rsidRPr="005F2556">
              <w:rPr>
                <w:sz w:val="25"/>
                <w:szCs w:val="25"/>
              </w:rPr>
              <w:t xml:space="preserve"> Ποτέ</w:t>
            </w:r>
            <w:r>
              <w:rPr>
                <w:sz w:val="25"/>
                <w:szCs w:val="25"/>
              </w:rPr>
              <w:tab/>
            </w:r>
            <w:r>
              <w:rPr>
                <w:sz w:val="25"/>
                <w:szCs w:val="25"/>
              </w:rPr>
              <w:sym w:font="Wingdings" w:char="F0A2"/>
            </w:r>
            <w:r w:rsidRPr="005F2556">
              <w:rPr>
                <w:sz w:val="25"/>
                <w:szCs w:val="25"/>
              </w:rPr>
              <w:t xml:space="preserve"> Σπανίως</w:t>
            </w:r>
            <w:r>
              <w:rPr>
                <w:sz w:val="25"/>
                <w:szCs w:val="25"/>
              </w:rPr>
              <w:tab/>
            </w:r>
            <w:r>
              <w:rPr>
                <w:sz w:val="25"/>
                <w:szCs w:val="25"/>
              </w:rPr>
              <w:sym w:font="Wingdings" w:char="F0A2"/>
            </w:r>
            <w:r w:rsidRPr="005F2556">
              <w:rPr>
                <w:sz w:val="25"/>
                <w:szCs w:val="25"/>
              </w:rPr>
              <w:t xml:space="preserve"> Μερικές φορές</w:t>
            </w:r>
            <w:r>
              <w:rPr>
                <w:sz w:val="25"/>
                <w:szCs w:val="25"/>
              </w:rPr>
              <w:tab/>
            </w:r>
            <w:r>
              <w:rPr>
                <w:sz w:val="25"/>
                <w:szCs w:val="25"/>
              </w:rPr>
              <w:sym w:font="Wingdings" w:char="F0A2"/>
            </w:r>
            <w:r w:rsidRPr="005F2556">
              <w:rPr>
                <w:sz w:val="25"/>
                <w:szCs w:val="25"/>
              </w:rPr>
              <w:t xml:space="preserve"> Συχνά</w:t>
            </w:r>
            <w:r>
              <w:rPr>
                <w:sz w:val="25"/>
                <w:szCs w:val="25"/>
              </w:rPr>
              <w:tab/>
            </w:r>
            <w:r>
              <w:rPr>
                <w:sz w:val="25"/>
                <w:szCs w:val="25"/>
              </w:rPr>
              <w:sym w:font="Wingdings" w:char="F0A2"/>
            </w:r>
            <w:r w:rsidRPr="005F2556">
              <w:rPr>
                <w:sz w:val="25"/>
                <w:szCs w:val="25"/>
              </w:rPr>
              <w:t xml:space="preserve"> Συνέχεια</w:t>
            </w:r>
          </w:p>
          <w:p w14:paraId="1B574F8D" w14:textId="77777777" w:rsidR="005F2556" w:rsidRPr="005F2556" w:rsidRDefault="005F2556" w:rsidP="005F2556">
            <w:pPr>
              <w:pStyle w:val="MyParagraph"/>
              <w:tabs>
                <w:tab w:val="left" w:pos="1875"/>
                <w:tab w:val="left" w:pos="3370"/>
                <w:tab w:val="left" w:pos="5460"/>
                <w:tab w:val="left" w:pos="6700"/>
              </w:tabs>
              <w:spacing w:before="120" w:after="160" w:line="240" w:lineRule="auto"/>
              <w:ind w:left="743" w:right="255"/>
              <w:jc w:val="left"/>
              <w:rPr>
                <w:sz w:val="25"/>
                <w:szCs w:val="25"/>
              </w:rPr>
            </w:pPr>
            <w:r w:rsidRPr="005F2556">
              <w:rPr>
                <w:sz w:val="25"/>
                <w:szCs w:val="25"/>
              </w:rPr>
              <w:t>Μπορείς να προσδιορίσεις γιατί;……………………………………………..</w:t>
            </w:r>
          </w:p>
          <w:p w14:paraId="7F938838" w14:textId="3B76C2F1" w:rsidR="005F2556" w:rsidRPr="005F2556" w:rsidRDefault="005F2556" w:rsidP="00E443B8">
            <w:pPr>
              <w:pStyle w:val="MyParagraph"/>
              <w:numPr>
                <w:ilvl w:val="0"/>
                <w:numId w:val="17"/>
              </w:numPr>
              <w:spacing w:before="360" w:after="120" w:line="240" w:lineRule="auto"/>
              <w:ind w:left="743" w:right="255" w:hanging="425"/>
              <w:jc w:val="left"/>
              <w:rPr>
                <w:b/>
                <w:bCs/>
                <w:sz w:val="25"/>
                <w:szCs w:val="25"/>
              </w:rPr>
            </w:pPr>
            <w:r w:rsidRPr="005F2556">
              <w:rPr>
                <w:b/>
                <w:bCs/>
                <w:sz w:val="25"/>
                <w:szCs w:val="25"/>
              </w:rPr>
              <w:lastRenderedPageBreak/>
              <w:t>Πόσο συχνά αισθάνεσαι ότι οι άλλοι δεν σε καταλαβαίνουν;</w:t>
            </w:r>
          </w:p>
          <w:p w14:paraId="1B3F3CF1" w14:textId="77777777" w:rsidR="005F2556" w:rsidRPr="005F2556" w:rsidRDefault="005F2556" w:rsidP="005F2556">
            <w:pPr>
              <w:pStyle w:val="MyParagraph"/>
              <w:tabs>
                <w:tab w:val="left" w:pos="1875"/>
                <w:tab w:val="left" w:pos="3370"/>
                <w:tab w:val="left" w:pos="5460"/>
                <w:tab w:val="left" w:pos="6700"/>
              </w:tabs>
              <w:spacing w:before="60" w:after="160" w:line="240" w:lineRule="auto"/>
              <w:ind w:left="743" w:right="255"/>
              <w:rPr>
                <w:sz w:val="25"/>
                <w:szCs w:val="25"/>
              </w:rPr>
            </w:pPr>
            <w:r>
              <w:rPr>
                <w:sz w:val="25"/>
                <w:szCs w:val="25"/>
              </w:rPr>
              <w:sym w:font="Wingdings" w:char="F0A2"/>
            </w:r>
            <w:r w:rsidRPr="005F2556">
              <w:rPr>
                <w:sz w:val="25"/>
                <w:szCs w:val="25"/>
              </w:rPr>
              <w:t xml:space="preserve"> Ποτέ</w:t>
            </w:r>
            <w:r>
              <w:rPr>
                <w:sz w:val="25"/>
                <w:szCs w:val="25"/>
              </w:rPr>
              <w:tab/>
            </w:r>
            <w:r>
              <w:rPr>
                <w:sz w:val="25"/>
                <w:szCs w:val="25"/>
              </w:rPr>
              <w:sym w:font="Wingdings" w:char="F0A2"/>
            </w:r>
            <w:r w:rsidRPr="005F2556">
              <w:rPr>
                <w:sz w:val="25"/>
                <w:szCs w:val="25"/>
              </w:rPr>
              <w:t xml:space="preserve"> Σπανίως</w:t>
            </w:r>
            <w:r>
              <w:rPr>
                <w:sz w:val="25"/>
                <w:szCs w:val="25"/>
              </w:rPr>
              <w:tab/>
            </w:r>
            <w:r>
              <w:rPr>
                <w:sz w:val="25"/>
                <w:szCs w:val="25"/>
              </w:rPr>
              <w:sym w:font="Wingdings" w:char="F0A2"/>
            </w:r>
            <w:r w:rsidRPr="005F2556">
              <w:rPr>
                <w:sz w:val="25"/>
                <w:szCs w:val="25"/>
              </w:rPr>
              <w:t xml:space="preserve"> Μερικές φορές</w:t>
            </w:r>
            <w:r>
              <w:rPr>
                <w:sz w:val="25"/>
                <w:szCs w:val="25"/>
              </w:rPr>
              <w:tab/>
            </w:r>
            <w:r>
              <w:rPr>
                <w:sz w:val="25"/>
                <w:szCs w:val="25"/>
              </w:rPr>
              <w:sym w:font="Wingdings" w:char="F0A2"/>
            </w:r>
            <w:r w:rsidRPr="005F2556">
              <w:rPr>
                <w:sz w:val="25"/>
                <w:szCs w:val="25"/>
              </w:rPr>
              <w:t xml:space="preserve"> Συχνά</w:t>
            </w:r>
            <w:r>
              <w:rPr>
                <w:sz w:val="25"/>
                <w:szCs w:val="25"/>
              </w:rPr>
              <w:tab/>
            </w:r>
            <w:r>
              <w:rPr>
                <w:sz w:val="25"/>
                <w:szCs w:val="25"/>
              </w:rPr>
              <w:sym w:font="Wingdings" w:char="F0A2"/>
            </w:r>
            <w:r w:rsidRPr="005F2556">
              <w:rPr>
                <w:sz w:val="25"/>
                <w:szCs w:val="25"/>
              </w:rPr>
              <w:t xml:space="preserve"> Συνέχεια</w:t>
            </w:r>
          </w:p>
          <w:p w14:paraId="2D5324BA" w14:textId="516D52C8" w:rsidR="005F2556" w:rsidRPr="005F2556" w:rsidRDefault="005F2556" w:rsidP="00E443B8">
            <w:pPr>
              <w:pStyle w:val="MyParagraph"/>
              <w:numPr>
                <w:ilvl w:val="0"/>
                <w:numId w:val="17"/>
              </w:numPr>
              <w:spacing w:before="360" w:after="120" w:line="240" w:lineRule="auto"/>
              <w:ind w:left="743" w:right="255" w:hanging="425"/>
              <w:jc w:val="left"/>
              <w:rPr>
                <w:b/>
                <w:bCs/>
                <w:sz w:val="25"/>
                <w:szCs w:val="25"/>
              </w:rPr>
            </w:pPr>
            <w:r w:rsidRPr="005F2556">
              <w:rPr>
                <w:b/>
                <w:bCs/>
                <w:sz w:val="25"/>
                <w:szCs w:val="25"/>
              </w:rPr>
              <w:t>Πόσο συχνά αισθάνεσαι ότι υπάρχουν άτομα με τα οποία μπορείς να μιλήσεις;</w:t>
            </w:r>
          </w:p>
          <w:p w14:paraId="0E64B8BC" w14:textId="77777777" w:rsidR="005F2556" w:rsidRPr="005F2556" w:rsidRDefault="005F2556" w:rsidP="005F2556">
            <w:pPr>
              <w:pStyle w:val="MyParagraph"/>
              <w:tabs>
                <w:tab w:val="left" w:pos="1875"/>
                <w:tab w:val="left" w:pos="3370"/>
                <w:tab w:val="left" w:pos="5460"/>
                <w:tab w:val="left" w:pos="6700"/>
              </w:tabs>
              <w:spacing w:before="60" w:after="160" w:line="240" w:lineRule="auto"/>
              <w:ind w:left="743" w:right="255"/>
              <w:rPr>
                <w:sz w:val="25"/>
                <w:szCs w:val="25"/>
              </w:rPr>
            </w:pPr>
            <w:r>
              <w:rPr>
                <w:sz w:val="25"/>
                <w:szCs w:val="25"/>
              </w:rPr>
              <w:sym w:font="Wingdings" w:char="F0A2"/>
            </w:r>
            <w:r w:rsidRPr="005F2556">
              <w:rPr>
                <w:sz w:val="25"/>
                <w:szCs w:val="25"/>
              </w:rPr>
              <w:t xml:space="preserve"> Ποτέ</w:t>
            </w:r>
            <w:r>
              <w:rPr>
                <w:sz w:val="25"/>
                <w:szCs w:val="25"/>
              </w:rPr>
              <w:tab/>
            </w:r>
            <w:r>
              <w:rPr>
                <w:sz w:val="25"/>
                <w:szCs w:val="25"/>
              </w:rPr>
              <w:sym w:font="Wingdings" w:char="F0A2"/>
            </w:r>
            <w:r w:rsidRPr="005F2556">
              <w:rPr>
                <w:sz w:val="25"/>
                <w:szCs w:val="25"/>
              </w:rPr>
              <w:t xml:space="preserve"> Σπανίως</w:t>
            </w:r>
            <w:r>
              <w:rPr>
                <w:sz w:val="25"/>
                <w:szCs w:val="25"/>
              </w:rPr>
              <w:tab/>
            </w:r>
            <w:r>
              <w:rPr>
                <w:sz w:val="25"/>
                <w:szCs w:val="25"/>
              </w:rPr>
              <w:sym w:font="Wingdings" w:char="F0A2"/>
            </w:r>
            <w:r w:rsidRPr="005F2556">
              <w:rPr>
                <w:sz w:val="25"/>
                <w:szCs w:val="25"/>
              </w:rPr>
              <w:t xml:space="preserve"> Μερικές φορές</w:t>
            </w:r>
            <w:r>
              <w:rPr>
                <w:sz w:val="25"/>
                <w:szCs w:val="25"/>
              </w:rPr>
              <w:tab/>
            </w:r>
            <w:r>
              <w:rPr>
                <w:sz w:val="25"/>
                <w:szCs w:val="25"/>
              </w:rPr>
              <w:sym w:font="Wingdings" w:char="F0A2"/>
            </w:r>
            <w:r w:rsidRPr="005F2556">
              <w:rPr>
                <w:sz w:val="25"/>
                <w:szCs w:val="25"/>
              </w:rPr>
              <w:t xml:space="preserve"> Συχνά</w:t>
            </w:r>
            <w:r>
              <w:rPr>
                <w:sz w:val="25"/>
                <w:szCs w:val="25"/>
              </w:rPr>
              <w:tab/>
            </w:r>
            <w:r>
              <w:rPr>
                <w:sz w:val="25"/>
                <w:szCs w:val="25"/>
              </w:rPr>
              <w:sym w:font="Wingdings" w:char="F0A2"/>
            </w:r>
            <w:r w:rsidRPr="005F2556">
              <w:rPr>
                <w:sz w:val="25"/>
                <w:szCs w:val="25"/>
              </w:rPr>
              <w:t xml:space="preserve"> Συνέχεια</w:t>
            </w:r>
          </w:p>
          <w:p w14:paraId="57EB6A4F" w14:textId="17BF3014" w:rsidR="005F2556" w:rsidRPr="005F2556" w:rsidRDefault="005F2556" w:rsidP="00E443B8">
            <w:pPr>
              <w:pStyle w:val="MyParagraph"/>
              <w:numPr>
                <w:ilvl w:val="0"/>
                <w:numId w:val="17"/>
              </w:numPr>
              <w:spacing w:before="360" w:after="120" w:line="240" w:lineRule="auto"/>
              <w:ind w:left="743" w:right="255" w:hanging="425"/>
              <w:jc w:val="left"/>
              <w:rPr>
                <w:b/>
                <w:bCs/>
                <w:sz w:val="25"/>
                <w:szCs w:val="25"/>
              </w:rPr>
            </w:pPr>
            <w:r w:rsidRPr="005F2556">
              <w:rPr>
                <w:b/>
                <w:bCs/>
                <w:sz w:val="25"/>
                <w:szCs w:val="25"/>
              </w:rPr>
              <w:t>Πόσο συχνά αισθάνεσαι ότι μπορείς να υποστηρίξεις άλλους;</w:t>
            </w:r>
          </w:p>
          <w:p w14:paraId="62671CA5" w14:textId="77777777" w:rsidR="005F2556" w:rsidRPr="005F2556" w:rsidRDefault="005F2556" w:rsidP="005F2556">
            <w:pPr>
              <w:pStyle w:val="MyParagraph"/>
              <w:tabs>
                <w:tab w:val="left" w:pos="1875"/>
                <w:tab w:val="left" w:pos="3370"/>
                <w:tab w:val="left" w:pos="5460"/>
                <w:tab w:val="left" w:pos="6700"/>
              </w:tabs>
              <w:spacing w:before="60" w:after="160" w:line="240" w:lineRule="auto"/>
              <w:ind w:left="743" w:right="255"/>
              <w:rPr>
                <w:sz w:val="25"/>
                <w:szCs w:val="25"/>
              </w:rPr>
            </w:pPr>
            <w:r>
              <w:rPr>
                <w:sz w:val="25"/>
                <w:szCs w:val="25"/>
              </w:rPr>
              <w:sym w:font="Wingdings" w:char="F0A2"/>
            </w:r>
            <w:r w:rsidRPr="005F2556">
              <w:rPr>
                <w:sz w:val="25"/>
                <w:szCs w:val="25"/>
              </w:rPr>
              <w:t xml:space="preserve"> Ποτέ</w:t>
            </w:r>
            <w:r>
              <w:rPr>
                <w:sz w:val="25"/>
                <w:szCs w:val="25"/>
              </w:rPr>
              <w:tab/>
            </w:r>
            <w:r>
              <w:rPr>
                <w:sz w:val="25"/>
                <w:szCs w:val="25"/>
              </w:rPr>
              <w:sym w:font="Wingdings" w:char="F0A2"/>
            </w:r>
            <w:r w:rsidRPr="005F2556">
              <w:rPr>
                <w:sz w:val="25"/>
                <w:szCs w:val="25"/>
              </w:rPr>
              <w:t xml:space="preserve"> Σπανίως</w:t>
            </w:r>
            <w:r>
              <w:rPr>
                <w:sz w:val="25"/>
                <w:szCs w:val="25"/>
              </w:rPr>
              <w:tab/>
            </w:r>
            <w:r>
              <w:rPr>
                <w:sz w:val="25"/>
                <w:szCs w:val="25"/>
              </w:rPr>
              <w:sym w:font="Wingdings" w:char="F0A2"/>
            </w:r>
            <w:r w:rsidRPr="005F2556">
              <w:rPr>
                <w:sz w:val="25"/>
                <w:szCs w:val="25"/>
              </w:rPr>
              <w:t xml:space="preserve"> Μερικές φορές</w:t>
            </w:r>
            <w:r>
              <w:rPr>
                <w:sz w:val="25"/>
                <w:szCs w:val="25"/>
              </w:rPr>
              <w:tab/>
            </w:r>
            <w:r>
              <w:rPr>
                <w:sz w:val="25"/>
                <w:szCs w:val="25"/>
              </w:rPr>
              <w:sym w:font="Wingdings" w:char="F0A2"/>
            </w:r>
            <w:r w:rsidRPr="005F2556">
              <w:rPr>
                <w:sz w:val="25"/>
                <w:szCs w:val="25"/>
              </w:rPr>
              <w:t xml:space="preserve"> Συχνά</w:t>
            </w:r>
            <w:r>
              <w:rPr>
                <w:sz w:val="25"/>
                <w:szCs w:val="25"/>
              </w:rPr>
              <w:tab/>
            </w:r>
            <w:r>
              <w:rPr>
                <w:sz w:val="25"/>
                <w:szCs w:val="25"/>
              </w:rPr>
              <w:sym w:font="Wingdings" w:char="F0A2"/>
            </w:r>
            <w:r w:rsidRPr="005F2556">
              <w:rPr>
                <w:sz w:val="25"/>
                <w:szCs w:val="25"/>
              </w:rPr>
              <w:t xml:space="preserve"> Συνέχεια</w:t>
            </w:r>
          </w:p>
          <w:p w14:paraId="07ADD12E" w14:textId="10CE8B28" w:rsidR="005F2556" w:rsidRPr="005F2556" w:rsidRDefault="005F2556" w:rsidP="00E443B8">
            <w:pPr>
              <w:pStyle w:val="MyParagraph"/>
              <w:numPr>
                <w:ilvl w:val="0"/>
                <w:numId w:val="17"/>
              </w:numPr>
              <w:spacing w:before="360" w:after="120" w:line="240" w:lineRule="auto"/>
              <w:ind w:left="743" w:right="255" w:hanging="425"/>
              <w:jc w:val="left"/>
              <w:rPr>
                <w:b/>
                <w:bCs/>
                <w:sz w:val="25"/>
                <w:szCs w:val="25"/>
              </w:rPr>
            </w:pPr>
            <w:r w:rsidRPr="005F2556">
              <w:rPr>
                <w:b/>
                <w:bCs/>
                <w:sz w:val="25"/>
                <w:szCs w:val="25"/>
              </w:rPr>
              <w:t>Πόσο συχνά αισθάνεσαι ότι κάνεις τη διαφορά στο περιβάλλον σου;</w:t>
            </w:r>
          </w:p>
          <w:p w14:paraId="3B67A46E" w14:textId="463ADB46" w:rsidR="005F2556" w:rsidRPr="005F2556" w:rsidRDefault="005F2556" w:rsidP="005F2556">
            <w:pPr>
              <w:pStyle w:val="MyParagraph"/>
              <w:tabs>
                <w:tab w:val="left" w:pos="1875"/>
                <w:tab w:val="left" w:pos="3370"/>
                <w:tab w:val="left" w:pos="5460"/>
                <w:tab w:val="left" w:pos="6700"/>
              </w:tabs>
              <w:spacing w:before="60" w:after="160" w:line="240" w:lineRule="auto"/>
              <w:ind w:left="743" w:right="255"/>
              <w:rPr>
                <w:sz w:val="25"/>
                <w:szCs w:val="25"/>
              </w:rPr>
            </w:pPr>
            <w:r>
              <w:rPr>
                <w:sz w:val="25"/>
                <w:szCs w:val="25"/>
              </w:rPr>
              <w:sym w:font="Wingdings" w:char="F0A2"/>
            </w:r>
            <w:r w:rsidRPr="005F2556">
              <w:rPr>
                <w:sz w:val="25"/>
                <w:szCs w:val="25"/>
              </w:rPr>
              <w:t xml:space="preserve"> Ποτέ</w:t>
            </w:r>
            <w:r>
              <w:rPr>
                <w:sz w:val="25"/>
                <w:szCs w:val="25"/>
              </w:rPr>
              <w:tab/>
            </w:r>
            <w:r>
              <w:rPr>
                <w:sz w:val="25"/>
                <w:szCs w:val="25"/>
              </w:rPr>
              <w:sym w:font="Wingdings" w:char="F0A2"/>
            </w:r>
            <w:r w:rsidRPr="005F2556">
              <w:rPr>
                <w:sz w:val="25"/>
                <w:szCs w:val="25"/>
              </w:rPr>
              <w:t xml:space="preserve"> Σπανίως</w:t>
            </w:r>
            <w:r>
              <w:rPr>
                <w:sz w:val="25"/>
                <w:szCs w:val="25"/>
              </w:rPr>
              <w:tab/>
            </w:r>
            <w:r>
              <w:rPr>
                <w:sz w:val="25"/>
                <w:szCs w:val="25"/>
              </w:rPr>
              <w:sym w:font="Wingdings" w:char="F0A2"/>
            </w:r>
            <w:r w:rsidRPr="005F2556">
              <w:rPr>
                <w:sz w:val="25"/>
                <w:szCs w:val="25"/>
              </w:rPr>
              <w:t xml:space="preserve"> Μερικές φορές</w:t>
            </w:r>
            <w:r>
              <w:rPr>
                <w:sz w:val="25"/>
                <w:szCs w:val="25"/>
              </w:rPr>
              <w:tab/>
            </w:r>
            <w:r>
              <w:rPr>
                <w:sz w:val="25"/>
                <w:szCs w:val="25"/>
              </w:rPr>
              <w:sym w:font="Wingdings" w:char="F0A2"/>
            </w:r>
            <w:r w:rsidRPr="005F2556">
              <w:rPr>
                <w:sz w:val="25"/>
                <w:szCs w:val="25"/>
              </w:rPr>
              <w:t xml:space="preserve"> Συχνά</w:t>
            </w:r>
            <w:r>
              <w:rPr>
                <w:sz w:val="25"/>
                <w:szCs w:val="25"/>
              </w:rPr>
              <w:tab/>
            </w:r>
            <w:r>
              <w:rPr>
                <w:sz w:val="25"/>
                <w:szCs w:val="25"/>
              </w:rPr>
              <w:sym w:font="Wingdings" w:char="F0A2"/>
            </w:r>
            <w:r w:rsidRPr="005F2556">
              <w:rPr>
                <w:sz w:val="25"/>
                <w:szCs w:val="25"/>
              </w:rPr>
              <w:t xml:space="preserve"> Συνέχεια</w:t>
            </w:r>
          </w:p>
        </w:tc>
      </w:tr>
    </w:tbl>
    <w:p w14:paraId="4B3247A0" w14:textId="77777777" w:rsidR="005F2556" w:rsidRDefault="005F2556" w:rsidP="005F2556">
      <w:pPr>
        <w:pStyle w:val="Heading2"/>
        <w:spacing w:before="840"/>
        <w:ind w:left="578" w:hanging="578"/>
      </w:pPr>
      <w:bookmarkStart w:id="28" w:name="_Toc167182014"/>
      <w:r w:rsidRPr="005F2556">
        <w:lastRenderedPageBreak/>
        <w:t>Η ενδυνάμωση ως βασικός μηχανισμός διεκδίκησης</w:t>
      </w:r>
      <w:bookmarkEnd w:id="28"/>
    </w:p>
    <w:p w14:paraId="18359F56" w14:textId="5CA23580" w:rsidR="005F2556" w:rsidRPr="005F2556" w:rsidRDefault="005F2556" w:rsidP="005F2556">
      <w:pPr>
        <w:pStyle w:val="MyParagraph"/>
        <w:spacing w:before="240" w:line="252" w:lineRule="auto"/>
        <w:jc w:val="center"/>
        <w:rPr>
          <w:sz w:val="25"/>
          <w:szCs w:val="25"/>
        </w:rPr>
      </w:pPr>
      <w:r w:rsidRPr="005F2556">
        <w:rPr>
          <w:sz w:val="25"/>
          <w:szCs w:val="25"/>
        </w:rPr>
        <w:t>Τι σημαίνει να είσαι ενεργός/ή πολίτης;</w:t>
      </w:r>
    </w:p>
    <w:p w14:paraId="6835EF52" w14:textId="7545CB67" w:rsidR="005F2556" w:rsidRDefault="005F2556" w:rsidP="005F2556">
      <w:pPr>
        <w:pStyle w:val="MyParagraph"/>
        <w:spacing w:after="120" w:line="252" w:lineRule="auto"/>
        <w:rPr>
          <w:sz w:val="25"/>
          <w:szCs w:val="25"/>
        </w:rPr>
      </w:pPr>
      <w:r>
        <w:rPr>
          <w:noProof/>
          <w:sz w:val="25"/>
          <w:szCs w:val="25"/>
        </w:rPr>
        <w:drawing>
          <wp:inline distT="0" distB="0" distL="0" distR="0" wp14:anchorId="18D8AD27" wp14:editId="40EA176D">
            <wp:extent cx="5575300" cy="2730500"/>
            <wp:effectExtent l="0" t="0" r="6350" b="0"/>
            <wp:docPr id="1960537520" name="Picture 23" descr="Επιρροή σε αποφάσεις που αφορούν τη ζωή σας (βίντε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37520" name="Picture 23" descr="Επιρροή σε αποφάσεις που αφορούν τη ζωή σας (βίντεο)"/>
                    <pic:cNvPicPr>
                      <a:picLocks noChangeAspect="1" noChangeArrowheads="1"/>
                    </pic:cNvPicPr>
                  </pic:nvPicPr>
                  <pic:blipFill rotWithShape="1">
                    <a:blip r:embed="rId45">
                      <a:extLst>
                        <a:ext uri="{28A0092B-C50C-407E-A947-70E740481C1C}">
                          <a14:useLocalDpi xmlns:a14="http://schemas.microsoft.com/office/drawing/2010/main" val="0"/>
                        </a:ext>
                      </a:extLst>
                    </a:blip>
                    <a:srcRect b="2243"/>
                    <a:stretch/>
                  </pic:blipFill>
                  <pic:spPr bwMode="auto">
                    <a:xfrm>
                      <a:off x="0" y="0"/>
                      <a:ext cx="5575300" cy="2730500"/>
                    </a:xfrm>
                    <a:prstGeom prst="rect">
                      <a:avLst/>
                    </a:prstGeom>
                    <a:noFill/>
                    <a:ln>
                      <a:noFill/>
                    </a:ln>
                    <a:extLst>
                      <a:ext uri="{53640926-AAD7-44D8-BBD7-CCE9431645EC}">
                        <a14:shadowObscured xmlns:a14="http://schemas.microsoft.com/office/drawing/2010/main"/>
                      </a:ext>
                    </a:extLst>
                  </pic:spPr>
                </pic:pic>
              </a:graphicData>
            </a:graphic>
          </wp:inline>
        </w:drawing>
      </w:r>
    </w:p>
    <w:p w14:paraId="5077801F" w14:textId="145D1A72" w:rsidR="005F2556" w:rsidRPr="005F2556" w:rsidRDefault="005F2556" w:rsidP="005F2556">
      <w:pPr>
        <w:pStyle w:val="MyParagraph"/>
        <w:spacing w:after="480" w:line="252" w:lineRule="auto"/>
        <w:jc w:val="center"/>
        <w:rPr>
          <w:color w:val="0070C0"/>
          <w:sz w:val="25"/>
          <w:szCs w:val="25"/>
        </w:rPr>
      </w:pPr>
      <w:hyperlink r:id="rId46" w:history="1">
        <w:r w:rsidRPr="005F2556">
          <w:rPr>
            <w:rStyle w:val="Hyperlink"/>
            <w:color w:val="0070C0"/>
            <w:sz w:val="25"/>
            <w:szCs w:val="25"/>
          </w:rPr>
          <w:t>https://www.youtube.com/watch?v=sBoo5_os6yU</w:t>
        </w:r>
      </w:hyperlink>
    </w:p>
    <w:p w14:paraId="2FED3205" w14:textId="39DB5E52" w:rsidR="005F2556" w:rsidRPr="005F2556" w:rsidRDefault="005F2556" w:rsidP="005F2556">
      <w:pPr>
        <w:pStyle w:val="MyParagraph"/>
        <w:spacing w:line="252" w:lineRule="auto"/>
        <w:rPr>
          <w:sz w:val="25"/>
          <w:szCs w:val="25"/>
        </w:rPr>
      </w:pPr>
      <w:r w:rsidRPr="005F2556">
        <w:rPr>
          <w:sz w:val="25"/>
          <w:szCs w:val="25"/>
        </w:rPr>
        <w:t xml:space="preserve">Η ιατρικοποίηση της αναπηρίας έχει προσδώσει στα άτομα με αναπηρία την ετικέτα του ασθενή ή του πάσχοντα μέσα από την οποία απαλλάσσονται ή περιθωριοποιούνται από τους κοινωνικούς τους ρόλους. Έτσι, θεωρούνται μόνο ως παθητικοί αποδέκτες πόρων υγειονομικής περίθαλψης και άλλων παροχών πρόνοιας. H συσχέτιση της αναπηρίας ή της χρόνιας πάθησης με μια αρρώστια που πρέπει να θεραπευτεί είναι το κλειδί για την </w:t>
      </w:r>
      <w:r w:rsidRPr="005F2556">
        <w:rPr>
          <w:sz w:val="25"/>
          <w:szCs w:val="25"/>
        </w:rPr>
        <w:lastRenderedPageBreak/>
        <w:t xml:space="preserve">κατανόηση του στιγματισμού των ατόμων με αναπηρία. H αποκλειστική ανάθεση ετικέτας με τις διαγνώσεις αναπηρίας δεν δικαιολογεί απαραίτητα την ανάγκη για συνεχή ιατρική παρακολούθηση ή αποκοπή από τις δραστηριότητες του ατόμου. Ιστορικά ωστόσο, οι αναπηρίες έχουν ταυτιστεί με την ασθένεια και τα άτομα με αναπηρίες θεωρούνται ασθενείς, ρόλος ο οποίος συνδέεται με παθητικότητα και αδυναμία του ατόμου </w:t>
      </w:r>
      <w:r w:rsidR="00E443B8">
        <w:rPr>
          <w:sz w:val="25"/>
          <w:szCs w:val="25"/>
        </w:rPr>
        <w:fldChar w:fldCharType="begin"/>
      </w:r>
      <w:r w:rsidR="00E443B8">
        <w:rPr>
          <w:sz w:val="25"/>
          <w:szCs w:val="25"/>
        </w:rPr>
        <w:instrText xml:space="preserve"> REF _Ref167183401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45</w:t>
      </w:r>
      <w:r w:rsidR="00E443B8">
        <w:rPr>
          <w:sz w:val="25"/>
          <w:szCs w:val="25"/>
        </w:rPr>
        <w:t>]</w:t>
      </w:r>
      <w:r w:rsidR="00E443B8">
        <w:rPr>
          <w:sz w:val="25"/>
          <w:szCs w:val="25"/>
        </w:rPr>
        <w:fldChar w:fldCharType="end"/>
      </w:r>
      <w:r w:rsidRPr="005F2556">
        <w:rPr>
          <w:sz w:val="25"/>
          <w:szCs w:val="25"/>
        </w:rPr>
        <w:t xml:space="preserve">, ενώ έχει δομηθεί μία συμπεριφορά αυτοπροσδιορισμού των ατόμων με χρόνιες παθήσεις ως ασθενείς. Ακολούθως, ο «παθολογικός» τρόπος με τον οποίο έχει οργανωθεί το κράτος υγείας και πρόνοιας για να ικανοποιεί τις πάσης φύσεως ανάγκες των ατόμων με αναπηρία έχει ενισχύσει τη δημιουργία εξαρτημένων, παθητικών ασθενών </w:t>
      </w:r>
      <w:r w:rsidR="00E443B8">
        <w:rPr>
          <w:sz w:val="25"/>
          <w:szCs w:val="25"/>
        </w:rPr>
        <w:fldChar w:fldCharType="begin"/>
      </w:r>
      <w:r w:rsidR="00E443B8">
        <w:rPr>
          <w:sz w:val="25"/>
          <w:szCs w:val="25"/>
        </w:rPr>
        <w:instrText xml:space="preserve"> REF _Ref167182944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26</w:t>
      </w:r>
      <w:r w:rsidR="00E443B8">
        <w:rPr>
          <w:sz w:val="25"/>
          <w:szCs w:val="25"/>
        </w:rPr>
        <w:t>]</w:t>
      </w:r>
      <w:r w:rsidR="00E443B8">
        <w:rPr>
          <w:sz w:val="25"/>
          <w:szCs w:val="25"/>
        </w:rPr>
        <w:fldChar w:fldCharType="end"/>
      </w:r>
      <w:r w:rsidRPr="005F2556">
        <w:rPr>
          <w:sz w:val="25"/>
          <w:szCs w:val="25"/>
        </w:rPr>
        <w:t>.</w:t>
      </w:r>
    </w:p>
    <w:p w14:paraId="39A4AA2E" w14:textId="11B2DAFF" w:rsidR="005F2556" w:rsidRPr="005F2556" w:rsidRDefault="005F2556" w:rsidP="005F2556">
      <w:pPr>
        <w:pStyle w:val="MyParagraph"/>
        <w:spacing w:line="252" w:lineRule="auto"/>
        <w:rPr>
          <w:sz w:val="25"/>
          <w:szCs w:val="25"/>
        </w:rPr>
      </w:pPr>
      <w:r w:rsidRPr="005F2556">
        <w:rPr>
          <w:sz w:val="25"/>
          <w:szCs w:val="25"/>
        </w:rPr>
        <w:t xml:space="preserve">Η μετάβαση από τη θέση του ασθενή στη θέση του ενεργού πολίτη απαιτεί μεταρρυθμίσεις με διττή στόχευση. Αφενός την ατομική προσπάθεια για αυτή τη μετάβαση, αφετέρου την άρση όλων των περιορισμών (κοινωνικών, εργασιακών, πολιτικών κ.λπ.) που θέτει η κοινωνία και το κράτος στις ήδη αποκλεισμένες ομάδες. Η ανάκτηση της ιδιότητας του ενεργού πολίτη σημαίνει την ισχυρή σύνδεση του ατόμου με τα δικαιώματα, τις ευθύνες, τους ρόλους, τους πόρους και τις σχέσεις με τη δημοκρατική κοινωνία </w:t>
      </w:r>
      <w:r w:rsidR="00E443B8">
        <w:rPr>
          <w:sz w:val="25"/>
          <w:szCs w:val="25"/>
        </w:rPr>
        <w:fldChar w:fldCharType="begin"/>
      </w:r>
      <w:r w:rsidR="00E443B8">
        <w:rPr>
          <w:sz w:val="25"/>
          <w:szCs w:val="25"/>
        </w:rPr>
        <w:instrText xml:space="preserve"> REF _Ref167183407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46</w:t>
      </w:r>
      <w:r w:rsidR="00E443B8">
        <w:rPr>
          <w:sz w:val="25"/>
          <w:szCs w:val="25"/>
        </w:rPr>
        <w:t>]</w:t>
      </w:r>
      <w:r w:rsidR="00E443B8">
        <w:rPr>
          <w:sz w:val="25"/>
          <w:szCs w:val="25"/>
        </w:rPr>
        <w:fldChar w:fldCharType="end"/>
      </w:r>
      <w:r w:rsidRPr="005F2556">
        <w:rPr>
          <w:sz w:val="25"/>
          <w:szCs w:val="25"/>
        </w:rPr>
        <w:t>.</w:t>
      </w:r>
    </w:p>
    <w:p w14:paraId="7D2181AC" w14:textId="48E1AA8E" w:rsidR="005F2556" w:rsidRPr="005F2556" w:rsidRDefault="005F2556" w:rsidP="005F2556">
      <w:pPr>
        <w:pStyle w:val="MyParagraph"/>
        <w:spacing w:line="252" w:lineRule="auto"/>
        <w:rPr>
          <w:sz w:val="25"/>
          <w:szCs w:val="25"/>
        </w:rPr>
      </w:pPr>
      <w:r w:rsidRPr="005F2556">
        <w:rPr>
          <w:sz w:val="25"/>
          <w:szCs w:val="25"/>
        </w:rPr>
        <w:t xml:space="preserve">Η Σύμβαση αναγνωρίζει το δικαίωμα όλων των ατόμων με αναπηρία να ζουν στην κοινωνία, να συμμετέχουν, αποτελεσματικά και πλήρως, στην πολιτική και δημόσια ζωή σε ίση βάση με τους άλλου. Επίσης, αναγνωρίζει στα κράτη να λαμβάνουν αποτελεσματικά και κατάλληλα μέτρα, για να διευκολύνουν την πλήρη άσκηση αυτού του δικαιώματος από τα άτομα με αναπηρία, αλλά και την πλήρη συμπερίληψή </w:t>
      </w:r>
      <w:r w:rsidR="00E443B8">
        <w:rPr>
          <w:sz w:val="25"/>
          <w:szCs w:val="25"/>
        </w:rPr>
        <w:t xml:space="preserve">τους </w:t>
      </w:r>
      <w:r w:rsidR="00E443B8">
        <w:rPr>
          <w:sz w:val="25"/>
          <w:szCs w:val="25"/>
        </w:rPr>
        <w:fldChar w:fldCharType="begin"/>
      </w:r>
      <w:r w:rsidR="00E443B8">
        <w:rPr>
          <w:sz w:val="25"/>
          <w:szCs w:val="25"/>
        </w:rPr>
        <w:instrText xml:space="preserve"> REF _Ref167183415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47</w:t>
      </w:r>
      <w:r w:rsidR="00E443B8">
        <w:rPr>
          <w:sz w:val="25"/>
          <w:szCs w:val="25"/>
        </w:rPr>
        <w:t>]</w:t>
      </w:r>
      <w:r w:rsidR="00E443B8">
        <w:rPr>
          <w:sz w:val="25"/>
          <w:szCs w:val="25"/>
        </w:rPr>
        <w:fldChar w:fldCharType="end"/>
      </w:r>
      <w:r w:rsidR="00E443B8">
        <w:rPr>
          <w:sz w:val="25"/>
          <w:szCs w:val="25"/>
        </w:rPr>
        <w:t xml:space="preserve">, </w:t>
      </w:r>
      <w:r w:rsidR="00E443B8">
        <w:rPr>
          <w:sz w:val="25"/>
          <w:szCs w:val="25"/>
        </w:rPr>
        <w:fldChar w:fldCharType="begin"/>
      </w:r>
      <w:r w:rsidR="00E443B8">
        <w:rPr>
          <w:sz w:val="25"/>
          <w:szCs w:val="25"/>
        </w:rPr>
        <w:instrText xml:space="preserve"> REF _Ref167183416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48</w:t>
      </w:r>
      <w:r w:rsidR="00E443B8">
        <w:rPr>
          <w:sz w:val="25"/>
          <w:szCs w:val="25"/>
        </w:rPr>
        <w:t>]</w:t>
      </w:r>
      <w:r w:rsidR="00E443B8">
        <w:rPr>
          <w:sz w:val="25"/>
          <w:szCs w:val="25"/>
        </w:rPr>
        <w:fldChar w:fldCharType="end"/>
      </w:r>
      <w:r w:rsidRPr="005F2556">
        <w:rPr>
          <w:sz w:val="25"/>
          <w:szCs w:val="25"/>
        </w:rPr>
        <w:t>. Την ίδια στιγμή αυτό προϋποθέτει και την αλλαγή παραδείγματος των κρατών στη βάση της λογικής ότι η αναπηρία είναι μέρος της ανθρώπινης ποικιλομορφίας και δεν απαιτεί να είναι κάποιος «υγιής ή αρτιμελής» προκειμένου να ασκήσει τον ρόλο του ενεργού πολίτη.</w:t>
      </w:r>
    </w:p>
    <w:p w14:paraId="097890F5" w14:textId="05BFEEE6" w:rsidR="005F2556" w:rsidRPr="005F2556" w:rsidRDefault="005F2556" w:rsidP="005F2556">
      <w:pPr>
        <w:pStyle w:val="MyParagraph"/>
        <w:spacing w:line="252" w:lineRule="auto"/>
        <w:rPr>
          <w:sz w:val="25"/>
          <w:szCs w:val="25"/>
        </w:rPr>
      </w:pPr>
      <w:r w:rsidRPr="005F2556">
        <w:rPr>
          <w:sz w:val="25"/>
          <w:szCs w:val="25"/>
        </w:rPr>
        <w:t xml:space="preserve">Η «ιδιότητα του πολίτη» σε σχέση με τα άτομα με χρόνιες παθήσεις (άτομα με αναπηρία γενικά) παρουσιάζεται μέσα από πολλές χρήσεις και διαφορετικές θεωρήσεις. Μπορεί να γίνεται χρήση της ιδιότητας προκειμένου να διεκδικηθεί η καθολική συμπερίληψη και η αποτελεσματική κοινωνική συμμετοχή των ατόμων με χρόνιες παθήσεις. Από την άλλη πλευρά μπορεί να γίνεται χρήση για να υποστηριχθεί ότι τα κράτη αναπτύσσονται σύμφωνα με το πρότυπο του ιδανικού πολίτη το οποίο αυτόματα αποκλείει τα άτομα με αναπηρία και για την επανένταξή τους χρήζουν θεραπείας και αποκατάστασης. Μπορεί επίσης να παρουσιάζεται με διάφορες διαστάσεις, όπως κοινωνική, πολιτική, πολιτιστική κ.λπ. </w:t>
      </w:r>
      <w:r w:rsidR="00E443B8">
        <w:rPr>
          <w:sz w:val="25"/>
          <w:szCs w:val="25"/>
        </w:rPr>
        <w:fldChar w:fldCharType="begin"/>
      </w:r>
      <w:r w:rsidR="00E443B8">
        <w:rPr>
          <w:sz w:val="25"/>
          <w:szCs w:val="25"/>
        </w:rPr>
        <w:instrText xml:space="preserve"> REF _Ref167183422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49</w:t>
      </w:r>
      <w:r w:rsidR="00E443B8">
        <w:rPr>
          <w:sz w:val="25"/>
          <w:szCs w:val="25"/>
        </w:rPr>
        <w:t>]</w:t>
      </w:r>
      <w:r w:rsidR="00E443B8">
        <w:rPr>
          <w:sz w:val="25"/>
          <w:szCs w:val="25"/>
        </w:rPr>
        <w:fldChar w:fldCharType="end"/>
      </w:r>
      <w:r w:rsidRPr="005F2556">
        <w:rPr>
          <w:sz w:val="25"/>
          <w:szCs w:val="25"/>
        </w:rPr>
        <w:t>.</w:t>
      </w:r>
    </w:p>
    <w:p w14:paraId="715DC903" w14:textId="1A27814B" w:rsidR="005F2556" w:rsidRPr="005F2556" w:rsidRDefault="005F2556" w:rsidP="005F2556">
      <w:pPr>
        <w:pStyle w:val="MyParagraph"/>
        <w:spacing w:line="252" w:lineRule="auto"/>
        <w:rPr>
          <w:sz w:val="25"/>
          <w:szCs w:val="25"/>
        </w:rPr>
      </w:pPr>
      <w:r w:rsidRPr="005F2556">
        <w:rPr>
          <w:sz w:val="25"/>
          <w:szCs w:val="25"/>
        </w:rPr>
        <w:t>Ανεξάρτητα από οποιαδήποτε από τις προαναφερθείσες χρήσεις και θεωρήσεις η ιδιότητα χρησιμοποιείται ευρέως στις πολιτικές, την έρευνα και τον ακτιβισμό για την αναπηρία. Σε κάθε περίπτωση εφιστά την προσοχή στο δικαίωμα των ατόμων με αναπηρία για πλήρη και αποτελεσματική συμμετοχή στην κοινωνία και στο δικαίωμά τους για ισότιμη ιδιότητα του πολίτη ύστερα από μακρύ ιστορικό διακρίσεων</w:t>
      </w:r>
      <w:r w:rsidR="00E443B8">
        <w:rPr>
          <w:sz w:val="25"/>
          <w:szCs w:val="25"/>
        </w:rPr>
        <w:t xml:space="preserve"> </w:t>
      </w:r>
      <w:r w:rsidR="00E443B8">
        <w:rPr>
          <w:sz w:val="25"/>
          <w:szCs w:val="25"/>
        </w:rPr>
        <w:fldChar w:fldCharType="begin"/>
      </w:r>
      <w:r w:rsidR="00E443B8">
        <w:rPr>
          <w:sz w:val="25"/>
          <w:szCs w:val="25"/>
        </w:rPr>
        <w:instrText xml:space="preserve"> REF _Ref167183428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50</w:t>
      </w:r>
      <w:r w:rsidR="00E443B8">
        <w:rPr>
          <w:sz w:val="25"/>
          <w:szCs w:val="25"/>
        </w:rPr>
        <w:t>]</w:t>
      </w:r>
      <w:r w:rsidR="00E443B8">
        <w:rPr>
          <w:sz w:val="25"/>
          <w:szCs w:val="25"/>
        </w:rPr>
        <w:fldChar w:fldCharType="end"/>
      </w:r>
      <w:r w:rsidRPr="005F2556">
        <w:rPr>
          <w:sz w:val="25"/>
          <w:szCs w:val="25"/>
        </w:rPr>
        <w:t>.</w:t>
      </w:r>
    </w:p>
    <w:p w14:paraId="35F57944" w14:textId="6873FD1E" w:rsidR="005F2556" w:rsidRPr="005F2556" w:rsidRDefault="005F2556" w:rsidP="005F2556">
      <w:pPr>
        <w:pStyle w:val="Heading3"/>
      </w:pPr>
      <w:bookmarkStart w:id="29" w:name="_Ref167181231"/>
      <w:bookmarkStart w:id="30" w:name="_Toc167182015"/>
      <w:r>
        <w:rPr>
          <w:sz w:val="25"/>
          <w:szCs w:val="25"/>
        </w:rPr>
        <w:lastRenderedPageBreak/>
        <w:drawing>
          <wp:anchor distT="0" distB="0" distL="114300" distR="114300" simplePos="0" relativeHeight="252311552" behindDoc="0" locked="0" layoutInCell="1" allowOverlap="1" wp14:anchorId="418C7BD8" wp14:editId="568EE2C3">
            <wp:simplePos x="0" y="0"/>
            <wp:positionH relativeFrom="column">
              <wp:posOffset>-68580</wp:posOffset>
            </wp:positionH>
            <wp:positionV relativeFrom="paragraph">
              <wp:posOffset>285750</wp:posOffset>
            </wp:positionV>
            <wp:extent cx="1289050" cy="1616075"/>
            <wp:effectExtent l="0" t="0" r="6350" b="3175"/>
            <wp:wrapSquare wrapText="bothSides"/>
            <wp:docPr id="571301770"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01770" name="Picture 24">
                      <a:extLst>
                        <a:ext uri="{C183D7F6-B498-43B3-948B-1728B52AA6E4}">
                          <adec:decorative xmlns:adec="http://schemas.microsoft.com/office/drawing/2017/decorative" val="1"/>
                        </a:ext>
                      </a:extLst>
                    </pic:cNvPr>
                    <pic:cNvPicPr/>
                  </pic:nvPicPr>
                  <pic:blipFill rotWithShape="1">
                    <a:blip r:embed="rId47" cstate="print">
                      <a:extLst>
                        <a:ext uri="{28A0092B-C50C-407E-A947-70E740481C1C}">
                          <a14:useLocalDpi xmlns:a14="http://schemas.microsoft.com/office/drawing/2010/main" val="0"/>
                        </a:ext>
                      </a:extLst>
                    </a:blip>
                    <a:srcRect r="20424"/>
                    <a:stretch/>
                  </pic:blipFill>
                  <pic:spPr bwMode="auto">
                    <a:xfrm>
                      <a:off x="0" y="0"/>
                      <a:ext cx="1289050" cy="161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2556">
        <w:t>Διεκδίκησε τα δικαιώματά σου ως ενεργός πολίτης</w:t>
      </w:r>
      <w:bookmarkEnd w:id="29"/>
      <w:bookmarkEnd w:id="30"/>
    </w:p>
    <w:p w14:paraId="253A053D" w14:textId="5ECE30A6" w:rsidR="005F2556" w:rsidRPr="005F2556" w:rsidRDefault="005F2556" w:rsidP="005F2556">
      <w:pPr>
        <w:pStyle w:val="MyParagraph"/>
        <w:spacing w:line="252" w:lineRule="auto"/>
        <w:rPr>
          <w:sz w:val="25"/>
          <w:szCs w:val="25"/>
        </w:rPr>
      </w:pPr>
      <w:r w:rsidRPr="005F2556">
        <w:rPr>
          <w:sz w:val="25"/>
          <w:szCs w:val="25"/>
        </w:rPr>
        <w:t xml:space="preserve">Η αίσθηση του ανήκειν στην κοινότητα υποστηρίζεται από μια ισχυρή σύνδεση μεταξύ των δικαιωμάτων, των ευθυνών, των ρόλων, των πόρων και των σχέσεων με τη δημοκρατική κοινωνία. Αυτή η αίσθηση του ανήκειν πρέπει να βασίζεται στην αναγνώριση για την πολύτιμη συμμετοχή κάποιου στην κοινωνία </w:t>
      </w:r>
      <w:r w:rsidR="00E443B8">
        <w:rPr>
          <w:sz w:val="25"/>
          <w:szCs w:val="25"/>
        </w:rPr>
        <w:t>[</w:t>
      </w:r>
      <w:r w:rsidR="00E443B8" w:rsidRPr="00E443B8">
        <w:rPr>
          <w:rFonts w:ascii="PF DinDisplay Pro" w:hAnsi="PF DinDisplay Pro"/>
          <w:b/>
          <w:bCs/>
          <w:color w:val="0070C0"/>
          <w:sz w:val="25"/>
          <w:szCs w:val="25"/>
        </w:rPr>
        <w:t>46</w:t>
      </w:r>
      <w:r w:rsidR="00E443B8">
        <w:rPr>
          <w:sz w:val="25"/>
          <w:szCs w:val="25"/>
        </w:rPr>
        <w:t>]</w:t>
      </w:r>
      <w:r w:rsidRPr="005F2556">
        <w:rPr>
          <w:sz w:val="25"/>
          <w:szCs w:val="25"/>
        </w:rPr>
        <w:t xml:space="preserve">. Ο αυτοπροσδιορισμός του ατόμου ως ασθενή δηλώνει ένα άτομο με αδυναμία που δεν είναι σε θέση να αναλάβει οποιονδήποτε ρόλο. Ο τρόπος που ένα άτομο αυτοπροδιορίζεται καθορίζει το πώς ένα άτομο βλέπει τον εαυτό του και συνεπάγεται ταυτόχρονα και πώς το βλέπει η κοινωνία (αφενός ως άτομο, αφετέρου ως κοινωνική ομάδα). Δηλαδή, εάν τα άτομα με χρόνιες παθήσεις αυτοπροσδιορίζονται ως ασθενείς, ως αδύναμοι και ανίκανοι θα αντιμετωπίζονται και από το σύνολο της κοινωνίας και των πολιτικών, με κίνδυνο να μην ακούγεται η «φωνή» τους δυνάμει της ανικανότητάς τους. Αντιθέτως, ο αυτοπροσδιορισμός του ατόμου ως ατόμου με χρόνια πάθηση και γενικά ως ατόμου με αναπηρία, όπως άλλωστε ορίζεται από το Σύνταγμα της Ελλάδας και από τη Σύμβαση, διαμορφώνει κουλτούρα συμπερίληψης σε όλα τα επίπεδα. </w:t>
      </w:r>
    </w:p>
    <w:p w14:paraId="3DE7BF57" w14:textId="77777777" w:rsidR="005F2556" w:rsidRPr="005F2556" w:rsidRDefault="005F2556" w:rsidP="005F2556">
      <w:pPr>
        <w:pStyle w:val="MyParagraph"/>
        <w:spacing w:line="252" w:lineRule="auto"/>
        <w:rPr>
          <w:sz w:val="25"/>
          <w:szCs w:val="25"/>
        </w:rPr>
      </w:pPr>
      <w:r w:rsidRPr="005F2556">
        <w:rPr>
          <w:sz w:val="25"/>
          <w:szCs w:val="25"/>
        </w:rPr>
        <w:t>Ξεκινώντας από την παρατήρηση ότι η ιδιότητα του πολίτη είναι μια καθιερωμένη, αμφισβητούμενη και πολύπλευρη έννοια, είναι σημαντικό να τονιστεί ότι ο αγώνας που έχει δοθεί στο πέρασμα των χρόνων από τους ακτιβιστές της αναπηρίας είχε ως βασικό σκοπό τη συμπερίληψή τους στο κοινωνικό γίγνεσθαι, από την εργασιακή τους ένταξη έως τη λήψη αποφάσεων σε όλους τους τομείς της ζωής που τους αφορούν. Δεδομένων λοιπόν των προαναφερθέντων είναι απαραίτητη η διεκδίκηση και η άσκηση μιας «συμπεριληπτικής ιδιότητας του πολίτη».</w:t>
      </w:r>
    </w:p>
    <w:p w14:paraId="7EA43FB3" w14:textId="77777777" w:rsidR="005F2556" w:rsidRPr="005F2556" w:rsidRDefault="005F2556" w:rsidP="005F2556">
      <w:pPr>
        <w:pStyle w:val="MyParagraph"/>
        <w:spacing w:line="252" w:lineRule="auto"/>
        <w:rPr>
          <w:sz w:val="25"/>
          <w:szCs w:val="25"/>
        </w:rPr>
      </w:pPr>
      <w:r w:rsidRPr="005F2556">
        <w:rPr>
          <w:sz w:val="25"/>
          <w:szCs w:val="25"/>
        </w:rPr>
        <w:t>Η Σύμβαση αποτελεί το βασικό εργαλείο διεκδίκησης της ιδιότητας του ενεργού πολίτη, η οποία εισάγει την έννοια της πλήρους και αποτελεσματικής συμμετοχής των ατόμων με αναπηρία.</w:t>
      </w:r>
    </w:p>
    <w:p w14:paraId="2C64EBDD" w14:textId="4EBF9CF5" w:rsidR="005F2556" w:rsidRPr="005F2556" w:rsidRDefault="005F2556" w:rsidP="005F2556">
      <w:pPr>
        <w:pStyle w:val="MyParagraph"/>
        <w:spacing w:before="240" w:line="252" w:lineRule="auto"/>
        <w:rPr>
          <w:b/>
          <w:bCs/>
          <w:sz w:val="25"/>
          <w:szCs w:val="25"/>
        </w:rPr>
      </w:pPr>
      <w:r w:rsidRPr="005F2556">
        <w:rPr>
          <w:b/>
          <w:bCs/>
          <w:sz w:val="25"/>
          <w:szCs w:val="25"/>
        </w:rPr>
        <w:t>Σύμφωνα με τις Γενικές Αρχές της Σύμβασης, ως άτομο με χρόνια πάθηση μπορείς να ενσωματώσεις τις εξής προοπτικές στις στάσεις, αντιλήψεις και διεκδικήσεις σου:</w:t>
      </w:r>
    </w:p>
    <w:p w14:paraId="111ECC3A" w14:textId="27F54E14" w:rsidR="005F2556" w:rsidRPr="005F2556" w:rsidRDefault="005F2556" w:rsidP="00E443B8">
      <w:pPr>
        <w:pStyle w:val="MyParagraph"/>
        <w:numPr>
          <w:ilvl w:val="0"/>
          <w:numId w:val="18"/>
        </w:numPr>
        <w:spacing w:line="252" w:lineRule="auto"/>
        <w:ind w:left="2410" w:hanging="283"/>
        <w:rPr>
          <w:sz w:val="25"/>
          <w:szCs w:val="25"/>
        </w:rPr>
      </w:pPr>
      <w:r>
        <w:rPr>
          <w:b/>
          <w:bCs/>
          <w:noProof/>
          <w:sz w:val="25"/>
          <w:szCs w:val="25"/>
        </w:rPr>
        <w:drawing>
          <wp:anchor distT="0" distB="0" distL="114300" distR="114300" simplePos="0" relativeHeight="252312576" behindDoc="0" locked="0" layoutInCell="1" allowOverlap="1" wp14:anchorId="42030841" wp14:editId="433154CC">
            <wp:simplePos x="0" y="0"/>
            <wp:positionH relativeFrom="column">
              <wp:posOffset>-74930</wp:posOffset>
            </wp:positionH>
            <wp:positionV relativeFrom="paragraph">
              <wp:posOffset>15875</wp:posOffset>
            </wp:positionV>
            <wp:extent cx="1295400" cy="1714500"/>
            <wp:effectExtent l="0" t="0" r="0" b="0"/>
            <wp:wrapSquare wrapText="bothSides"/>
            <wp:docPr id="1025058156" name="Picture 25" descr="A red rectangle with 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58156" name="Picture 25" descr="A red rectangle with text&#10;&#10;Description automatically generated">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t="-1" r="20021" b="-6090"/>
                    <a:stretch/>
                  </pic:blipFill>
                  <pic:spPr bwMode="auto">
                    <a:xfrm>
                      <a:off x="0" y="0"/>
                      <a:ext cx="129540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2556">
        <w:rPr>
          <w:sz w:val="25"/>
          <w:szCs w:val="25"/>
        </w:rPr>
        <w:t xml:space="preserve">Η ιδιότητα του ενεργού πολίτη αφορά τον τρόπο με τον οποίο τα άτομα με χρόνιες παθήσεις θέλουν και πρέπει να συμμετέχουν στην κοινωνία και να αναγνωρίζονται ως ισότιμα μέλη αυτής (Γενικές Αρχές 1–8). </w:t>
      </w:r>
    </w:p>
    <w:p w14:paraId="658D79A7" w14:textId="77777777" w:rsidR="005F2556" w:rsidRPr="005F2556" w:rsidRDefault="005F2556" w:rsidP="00E443B8">
      <w:pPr>
        <w:pStyle w:val="MyParagraph"/>
        <w:numPr>
          <w:ilvl w:val="0"/>
          <w:numId w:val="18"/>
        </w:numPr>
        <w:spacing w:line="252" w:lineRule="auto"/>
        <w:ind w:left="2410" w:hanging="283"/>
        <w:rPr>
          <w:sz w:val="25"/>
          <w:szCs w:val="25"/>
        </w:rPr>
      </w:pPr>
      <w:r w:rsidRPr="005F2556">
        <w:rPr>
          <w:sz w:val="25"/>
          <w:szCs w:val="25"/>
        </w:rPr>
        <w:t>Η ισότητα αποτελεί σημαντική Αρχή, γι’ αυτό η κοινωνία θα πρέπει να είναι κοινωνικά και φυσικά προσβάσιμη. Η ιδιότητα του πολίτη ως δημοκρατική πρακτική δίνει έμφαση στον αμοιβαίο δεσμό μεταξύ των πολιτών σε μια κοινωνία (Γενικές Αρχές 1, 4, 8).</w:t>
      </w:r>
    </w:p>
    <w:p w14:paraId="7F80D86D" w14:textId="77777777" w:rsidR="005F2556" w:rsidRPr="005F2556" w:rsidRDefault="005F2556" w:rsidP="00E443B8">
      <w:pPr>
        <w:pStyle w:val="MyParagraph"/>
        <w:numPr>
          <w:ilvl w:val="0"/>
          <w:numId w:val="18"/>
        </w:numPr>
        <w:spacing w:line="252" w:lineRule="auto"/>
        <w:ind w:left="426" w:hanging="426"/>
        <w:rPr>
          <w:sz w:val="25"/>
          <w:szCs w:val="25"/>
        </w:rPr>
      </w:pPr>
      <w:r w:rsidRPr="005F2556">
        <w:rPr>
          <w:sz w:val="25"/>
          <w:szCs w:val="25"/>
        </w:rPr>
        <w:lastRenderedPageBreak/>
        <w:t>Η ιδιότητα του πολίτη τονίζει τη σημασία της «συμβολής» στην κοινωνία. Η συνεισφορά ισούται με την άσκηση πλήρους ιδιότητας που συνεπάγεται τη βέλτιστη συμμετοχή (Γενικές Αρχές 1, 3, 5-7).</w:t>
      </w:r>
    </w:p>
    <w:p w14:paraId="0CFBC8DC" w14:textId="77777777" w:rsidR="005F2556" w:rsidRPr="005F2556" w:rsidRDefault="005F2556" w:rsidP="00E443B8">
      <w:pPr>
        <w:pStyle w:val="MyParagraph"/>
        <w:numPr>
          <w:ilvl w:val="0"/>
          <w:numId w:val="18"/>
        </w:numPr>
        <w:spacing w:line="252" w:lineRule="auto"/>
        <w:ind w:left="426" w:hanging="426"/>
        <w:rPr>
          <w:sz w:val="25"/>
          <w:szCs w:val="25"/>
        </w:rPr>
      </w:pPr>
      <w:r w:rsidRPr="005F2556">
        <w:rPr>
          <w:sz w:val="25"/>
          <w:szCs w:val="25"/>
        </w:rPr>
        <w:t>Η χρόνια πάθηση και εν γένει η αναπηρία είναι μέρος της ανθρώπινης ποικιλομορφίας (Γενικές Αρχές 1, 4, 8).</w:t>
      </w:r>
    </w:p>
    <w:p w14:paraId="62F2A807" w14:textId="32554BC2" w:rsidR="005F2556" w:rsidRPr="005F2556" w:rsidRDefault="005F2556" w:rsidP="005F2556">
      <w:pPr>
        <w:pStyle w:val="MyParagraph"/>
        <w:spacing w:before="360" w:line="252" w:lineRule="auto"/>
        <w:rPr>
          <w:b/>
          <w:bCs/>
          <w:sz w:val="25"/>
          <w:szCs w:val="25"/>
        </w:rPr>
      </w:pPr>
      <w:r w:rsidRPr="005F2556">
        <w:rPr>
          <w:b/>
          <w:bCs/>
          <w:sz w:val="25"/>
          <w:szCs w:val="25"/>
        </w:rPr>
        <w:t>Επίσης, σύμφωνα με τα άρθρα της Σύμβασης, ενδεικτικά και όχι περιοριστικά, μπορείς να ενσωματώσεις στις διεκδικήσεις τους τα εξής:</w:t>
      </w:r>
    </w:p>
    <w:tbl>
      <w:tblPr>
        <w:tblStyle w:val="TableGrid"/>
        <w:tblW w:w="0" w:type="auto"/>
        <w:tblLook w:val="04A0" w:firstRow="1" w:lastRow="0" w:firstColumn="1" w:lastColumn="0" w:noHBand="0" w:noVBand="1"/>
      </w:tblPr>
      <w:tblGrid>
        <w:gridCol w:w="2547"/>
        <w:gridCol w:w="2907"/>
        <w:gridCol w:w="3188"/>
      </w:tblGrid>
      <w:tr w:rsidR="005F2556" w14:paraId="673C4743" w14:textId="77777777" w:rsidTr="005F2556">
        <w:trPr>
          <w:cantSplit/>
        </w:trPr>
        <w:tc>
          <w:tcPr>
            <w:tcW w:w="2547" w:type="dxa"/>
            <w:shd w:val="clear" w:color="auto" w:fill="F2F2F2" w:themeFill="background1" w:themeFillShade="F2"/>
          </w:tcPr>
          <w:p w14:paraId="7CA86CEA" w14:textId="1C472CC9" w:rsidR="005F2556" w:rsidRPr="005F2556" w:rsidRDefault="005F2556" w:rsidP="005F2556">
            <w:pPr>
              <w:pStyle w:val="MyParagraph"/>
              <w:spacing w:before="120" w:line="252" w:lineRule="auto"/>
              <w:jc w:val="left"/>
              <w:rPr>
                <w:b/>
                <w:bCs/>
                <w:sz w:val="25"/>
                <w:szCs w:val="25"/>
              </w:rPr>
            </w:pPr>
            <w:r w:rsidRPr="005F2556">
              <w:rPr>
                <w:b/>
                <w:bCs/>
                <w:sz w:val="25"/>
                <w:szCs w:val="25"/>
              </w:rPr>
              <w:t xml:space="preserve">Άρθρο </w:t>
            </w:r>
            <w:r w:rsidR="00E443B8">
              <w:rPr>
                <w:sz w:val="25"/>
                <w:szCs w:val="25"/>
              </w:rPr>
              <w:fldChar w:fldCharType="begin"/>
            </w:r>
            <w:r w:rsidR="00E443B8">
              <w:rPr>
                <w:sz w:val="25"/>
                <w:szCs w:val="25"/>
              </w:rPr>
              <w:instrText xml:space="preserve"> REF _Ref167182673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19</w:t>
            </w:r>
            <w:r w:rsidR="00E443B8">
              <w:rPr>
                <w:sz w:val="25"/>
                <w:szCs w:val="25"/>
              </w:rPr>
              <w:t>]</w:t>
            </w:r>
            <w:r w:rsidR="00E443B8">
              <w:rPr>
                <w:sz w:val="25"/>
                <w:szCs w:val="25"/>
              </w:rPr>
              <w:fldChar w:fldCharType="end"/>
            </w:r>
          </w:p>
        </w:tc>
        <w:tc>
          <w:tcPr>
            <w:tcW w:w="2907" w:type="dxa"/>
            <w:shd w:val="clear" w:color="auto" w:fill="F2F2F2" w:themeFill="background1" w:themeFillShade="F2"/>
          </w:tcPr>
          <w:p w14:paraId="64674438" w14:textId="05981DE1" w:rsidR="005F2556" w:rsidRPr="005F2556" w:rsidRDefault="005F2556" w:rsidP="005F2556">
            <w:pPr>
              <w:pStyle w:val="MyParagraph"/>
              <w:spacing w:before="120" w:line="252" w:lineRule="auto"/>
              <w:jc w:val="left"/>
              <w:rPr>
                <w:b/>
                <w:bCs/>
                <w:sz w:val="25"/>
                <w:szCs w:val="25"/>
              </w:rPr>
            </w:pPr>
            <w:r w:rsidRPr="005F2556">
              <w:rPr>
                <w:b/>
                <w:bCs/>
                <w:sz w:val="25"/>
                <w:szCs w:val="25"/>
              </w:rPr>
              <w:t xml:space="preserve">Περιεχόμενο </w:t>
            </w:r>
            <w:r>
              <w:rPr>
                <w:b/>
                <w:bCs/>
                <w:sz w:val="25"/>
                <w:szCs w:val="25"/>
              </w:rPr>
              <w:br/>
            </w:r>
            <w:r w:rsidRPr="005F2556">
              <w:rPr>
                <w:b/>
                <w:bCs/>
                <w:sz w:val="25"/>
                <w:szCs w:val="25"/>
              </w:rPr>
              <w:t xml:space="preserve">άρθρου </w:t>
            </w:r>
            <w:r w:rsidR="00E443B8">
              <w:rPr>
                <w:sz w:val="25"/>
                <w:szCs w:val="25"/>
              </w:rPr>
              <w:fldChar w:fldCharType="begin"/>
            </w:r>
            <w:r w:rsidR="00E443B8">
              <w:rPr>
                <w:sz w:val="25"/>
                <w:szCs w:val="25"/>
              </w:rPr>
              <w:instrText xml:space="preserve"> REF _Ref167182673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19</w:t>
            </w:r>
            <w:r w:rsidR="00E443B8">
              <w:rPr>
                <w:sz w:val="25"/>
                <w:szCs w:val="25"/>
              </w:rPr>
              <w:t>]</w:t>
            </w:r>
            <w:r w:rsidR="00E443B8">
              <w:rPr>
                <w:sz w:val="25"/>
                <w:szCs w:val="25"/>
              </w:rPr>
              <w:fldChar w:fldCharType="end"/>
            </w:r>
          </w:p>
        </w:tc>
        <w:tc>
          <w:tcPr>
            <w:tcW w:w="3188" w:type="dxa"/>
            <w:shd w:val="clear" w:color="auto" w:fill="F2F2F2" w:themeFill="background1" w:themeFillShade="F2"/>
          </w:tcPr>
          <w:p w14:paraId="68B0F1E2" w14:textId="7280282F" w:rsidR="005F2556" w:rsidRPr="005F2556" w:rsidRDefault="005F2556" w:rsidP="005F2556">
            <w:pPr>
              <w:pStyle w:val="MyParagraph"/>
              <w:spacing w:before="120" w:line="252" w:lineRule="auto"/>
              <w:jc w:val="left"/>
              <w:rPr>
                <w:b/>
                <w:bCs/>
                <w:sz w:val="25"/>
                <w:szCs w:val="25"/>
              </w:rPr>
            </w:pPr>
            <w:r w:rsidRPr="005F2556">
              <w:rPr>
                <w:b/>
                <w:bCs/>
                <w:sz w:val="25"/>
                <w:szCs w:val="25"/>
              </w:rPr>
              <w:t xml:space="preserve">Τελικές Παρατηρήσεις Επιτροπής ΗΕ </w:t>
            </w:r>
            <w:r w:rsidR="00E443B8">
              <w:rPr>
                <w:sz w:val="25"/>
                <w:szCs w:val="25"/>
              </w:rPr>
              <w:fldChar w:fldCharType="begin"/>
            </w:r>
            <w:r w:rsidR="00E443B8">
              <w:rPr>
                <w:sz w:val="25"/>
                <w:szCs w:val="25"/>
              </w:rPr>
              <w:instrText xml:space="preserve"> REF _Ref167183435 \n \h </w:instrText>
            </w:r>
            <w:r w:rsidR="00E443B8">
              <w:rPr>
                <w:sz w:val="25"/>
                <w:szCs w:val="25"/>
              </w:rPr>
            </w:r>
            <w:r w:rsidR="00E443B8">
              <w:rPr>
                <w:sz w:val="25"/>
                <w:szCs w:val="25"/>
              </w:rPr>
              <w:instrText xml:space="preserve"> \* MERGEFORMAT </w:instrText>
            </w:r>
            <w:r w:rsidR="00E443B8">
              <w:rPr>
                <w:sz w:val="25"/>
                <w:szCs w:val="25"/>
              </w:rPr>
              <w:fldChar w:fldCharType="separate"/>
            </w:r>
            <w:r w:rsidR="00E443B8">
              <w:rPr>
                <w:rFonts w:hint="eastAsia"/>
                <w:sz w:val="25"/>
                <w:szCs w:val="25"/>
                <w:cs/>
              </w:rPr>
              <w:t>‎</w:t>
            </w:r>
            <w:r w:rsidR="00E443B8">
              <w:rPr>
                <w:sz w:val="25"/>
                <w:szCs w:val="25"/>
              </w:rPr>
              <w:t>[</w:t>
            </w:r>
            <w:r w:rsidR="00E443B8" w:rsidRPr="00E443B8">
              <w:rPr>
                <w:rFonts w:ascii="PF DinDisplay Pro" w:hAnsi="PF DinDisplay Pro"/>
                <w:b/>
                <w:bCs/>
                <w:color w:val="0070C0"/>
                <w:sz w:val="25"/>
                <w:szCs w:val="25"/>
              </w:rPr>
              <w:t>51</w:t>
            </w:r>
            <w:r w:rsidR="00E443B8">
              <w:rPr>
                <w:sz w:val="25"/>
                <w:szCs w:val="25"/>
              </w:rPr>
              <w:t>]</w:t>
            </w:r>
            <w:r w:rsidR="00E443B8">
              <w:rPr>
                <w:sz w:val="25"/>
                <w:szCs w:val="25"/>
              </w:rPr>
              <w:fldChar w:fldCharType="end"/>
            </w:r>
          </w:p>
        </w:tc>
      </w:tr>
      <w:tr w:rsidR="005F2556" w14:paraId="245FA2E5" w14:textId="77777777" w:rsidTr="005F2556">
        <w:trPr>
          <w:cantSplit/>
        </w:trPr>
        <w:tc>
          <w:tcPr>
            <w:tcW w:w="2547" w:type="dxa"/>
          </w:tcPr>
          <w:p w14:paraId="0E86BF38" w14:textId="726D4460" w:rsidR="005F2556" w:rsidRPr="005F2556" w:rsidRDefault="005F2556" w:rsidP="005F2556">
            <w:pPr>
              <w:pStyle w:val="MyParagraph"/>
              <w:spacing w:before="80" w:after="80" w:line="240" w:lineRule="auto"/>
              <w:jc w:val="left"/>
              <w:rPr>
                <w:sz w:val="23"/>
                <w:szCs w:val="23"/>
              </w:rPr>
            </w:pPr>
            <w:r w:rsidRPr="005F2556">
              <w:rPr>
                <w:i/>
                <w:iCs/>
                <w:sz w:val="23"/>
                <w:szCs w:val="23"/>
              </w:rPr>
              <w:t>Ισότητα και Μη-Διάκριση</w:t>
            </w:r>
            <w:r w:rsidRPr="005F2556">
              <w:rPr>
                <w:sz w:val="23"/>
                <w:szCs w:val="23"/>
              </w:rPr>
              <w:t xml:space="preserve"> (άρθρο 5)</w:t>
            </w:r>
          </w:p>
        </w:tc>
        <w:tc>
          <w:tcPr>
            <w:tcW w:w="2907" w:type="dxa"/>
          </w:tcPr>
          <w:p w14:paraId="62626DB5" w14:textId="5ADEBC22" w:rsidR="005F2556" w:rsidRPr="005F2556" w:rsidRDefault="005F2556" w:rsidP="005F2556">
            <w:pPr>
              <w:pStyle w:val="MyParagraph"/>
              <w:spacing w:before="80" w:after="80" w:line="240" w:lineRule="auto"/>
              <w:jc w:val="left"/>
              <w:rPr>
                <w:sz w:val="23"/>
                <w:szCs w:val="23"/>
              </w:rPr>
            </w:pPr>
            <w:r w:rsidRPr="005F2556">
              <w:rPr>
                <w:sz w:val="23"/>
                <w:szCs w:val="23"/>
              </w:rPr>
              <w:t>Τα Συμβαλλόμενα Κράτη απαγορεύουν όλες τις διακρίσεις βάσει της αναπηρίας και εγγυώνται στα άτομα με αναπηρίες ίση και αποτελεσματική νομική προστασία κατά των διακρίσεων για οποιονδήποτε λόγο.</w:t>
            </w:r>
          </w:p>
        </w:tc>
        <w:tc>
          <w:tcPr>
            <w:tcW w:w="3188" w:type="dxa"/>
          </w:tcPr>
          <w:p w14:paraId="75179297" w14:textId="167A71D2" w:rsidR="005F2556" w:rsidRPr="005F2556" w:rsidRDefault="005F2556" w:rsidP="005F2556">
            <w:pPr>
              <w:pStyle w:val="MyParagraph"/>
              <w:spacing w:before="80" w:after="80" w:line="240" w:lineRule="auto"/>
              <w:jc w:val="left"/>
              <w:rPr>
                <w:sz w:val="23"/>
                <w:szCs w:val="23"/>
              </w:rPr>
            </w:pPr>
            <w:r w:rsidRPr="005F2556">
              <w:rPr>
                <w:sz w:val="23"/>
                <w:szCs w:val="23"/>
              </w:rPr>
              <w:t>Η Επιτροπή καλεί το Συμβαλλόμενο Κράτος να λάβει νομοθετικά μέτρα για να διασφαλίσει την προστασία από τις διακρίσεις λόγω αναπηρίας, συμπεριλαμβανομένης της πρόβλεψης συγκεκριμένων μέτρων, της εξατομικευμένης στήριξης και της προστασίας από την άρνηση εύλογων προσαρμογών σε όλους τους τομείς της ζωής, σύμφωνα με τη Σύμβαση (8α).</w:t>
            </w:r>
          </w:p>
        </w:tc>
      </w:tr>
      <w:tr w:rsidR="005F2556" w14:paraId="55BEEC34" w14:textId="77777777" w:rsidTr="005F2556">
        <w:trPr>
          <w:cantSplit/>
        </w:trPr>
        <w:tc>
          <w:tcPr>
            <w:tcW w:w="2547" w:type="dxa"/>
          </w:tcPr>
          <w:p w14:paraId="03F8DE5F" w14:textId="7F789957" w:rsidR="005F2556" w:rsidRPr="005F2556" w:rsidRDefault="005F2556" w:rsidP="005F2556">
            <w:pPr>
              <w:pStyle w:val="MyParagraph"/>
              <w:spacing w:before="80" w:after="80" w:line="240" w:lineRule="auto"/>
              <w:jc w:val="left"/>
              <w:rPr>
                <w:sz w:val="23"/>
                <w:szCs w:val="23"/>
              </w:rPr>
            </w:pPr>
            <w:r w:rsidRPr="005F2556">
              <w:rPr>
                <w:i/>
                <w:iCs/>
                <w:sz w:val="23"/>
                <w:szCs w:val="23"/>
              </w:rPr>
              <w:t>Ελευθερία και ασφάλεια του ατόμου</w:t>
            </w:r>
            <w:r w:rsidRPr="005F2556">
              <w:rPr>
                <w:sz w:val="23"/>
                <w:szCs w:val="23"/>
              </w:rPr>
              <w:t xml:space="preserve"> (άρθρο 14)</w:t>
            </w:r>
          </w:p>
        </w:tc>
        <w:tc>
          <w:tcPr>
            <w:tcW w:w="2907" w:type="dxa"/>
          </w:tcPr>
          <w:p w14:paraId="2CD67A47" w14:textId="77777777" w:rsidR="005F2556" w:rsidRPr="005F2556" w:rsidRDefault="005F2556" w:rsidP="005F2556">
            <w:pPr>
              <w:pStyle w:val="MyParagraph"/>
              <w:spacing w:before="80" w:after="80" w:line="240" w:lineRule="auto"/>
              <w:jc w:val="left"/>
              <w:rPr>
                <w:sz w:val="23"/>
                <w:szCs w:val="23"/>
              </w:rPr>
            </w:pPr>
            <w:r w:rsidRPr="005F2556">
              <w:rPr>
                <w:sz w:val="23"/>
                <w:szCs w:val="23"/>
              </w:rPr>
              <w:t>Τα Συμβαλλόμενα Κράτη διασφαλίζουν ότι τα άτομα με αναπηρίες, σε ίση βάση με τους άλλους:</w:t>
            </w:r>
          </w:p>
          <w:p w14:paraId="3B1DAE97" w14:textId="77777777" w:rsidR="005F2556" w:rsidRPr="005F2556" w:rsidRDefault="005F2556" w:rsidP="005F2556">
            <w:pPr>
              <w:pStyle w:val="MyParagraph"/>
              <w:spacing w:before="80" w:after="80" w:line="240" w:lineRule="auto"/>
              <w:jc w:val="left"/>
              <w:rPr>
                <w:sz w:val="23"/>
                <w:szCs w:val="23"/>
              </w:rPr>
            </w:pPr>
            <w:r w:rsidRPr="005F2556">
              <w:rPr>
                <w:sz w:val="23"/>
                <w:szCs w:val="23"/>
              </w:rPr>
              <w:t xml:space="preserve">α. απολαμβάνουν το δικαίωμα στην ελευθερία και την ασφάλεια του προσώπου, </w:t>
            </w:r>
          </w:p>
          <w:p w14:paraId="7D77984F" w14:textId="7CBFA48D" w:rsidR="005F2556" w:rsidRPr="005F2556" w:rsidRDefault="005F2556" w:rsidP="005F2556">
            <w:pPr>
              <w:pStyle w:val="MyParagraph"/>
              <w:spacing w:before="80" w:after="80" w:line="240" w:lineRule="auto"/>
              <w:jc w:val="left"/>
              <w:rPr>
                <w:sz w:val="23"/>
                <w:szCs w:val="23"/>
              </w:rPr>
            </w:pPr>
            <w:r w:rsidRPr="005F2556">
              <w:rPr>
                <w:sz w:val="23"/>
                <w:szCs w:val="23"/>
              </w:rPr>
              <w:t>β. δεν στερούνται την ελευθερία τους παράνομα ή αυθαίρετα και ότι η ύπαρξη μιας αναπηρίας δεν θα δικαιολογεί, σε καμία περίπτωση, τη στέρηση της ελευθερίας.</w:t>
            </w:r>
          </w:p>
        </w:tc>
        <w:tc>
          <w:tcPr>
            <w:tcW w:w="3188" w:type="dxa"/>
          </w:tcPr>
          <w:p w14:paraId="701AF892" w14:textId="082ABFCE" w:rsidR="005F2556" w:rsidRPr="005F2556" w:rsidRDefault="005F2556" w:rsidP="005F2556">
            <w:pPr>
              <w:pStyle w:val="MyParagraph"/>
              <w:spacing w:before="80" w:after="80" w:line="240" w:lineRule="auto"/>
              <w:jc w:val="left"/>
              <w:rPr>
                <w:sz w:val="23"/>
                <w:szCs w:val="23"/>
              </w:rPr>
            </w:pPr>
            <w:r w:rsidRPr="005F2556">
              <w:rPr>
                <w:sz w:val="23"/>
                <w:szCs w:val="23"/>
              </w:rPr>
              <w:t>Η Επιτροπή καλεί το Συμβαλλόμενο Κράτος να καταργήσει όλους τους νόμους που επιτρέπουν την ακούσια στέρηση της ελευθερίας λόγω αναπηρίας, να τερματίσει τη χρήση αναγκαστικής θεραπείας και περιοριστικών και καταναγκαστικών μεθόδων, και να παρέχει αποτελεσματικά ένδικα μέσα για τα άτομα με αναπηρία που στερούνται την ελευθερία τους λόγω της αναπηρίας τους (22).</w:t>
            </w:r>
          </w:p>
        </w:tc>
      </w:tr>
      <w:tr w:rsidR="005F2556" w14:paraId="103FAA51" w14:textId="77777777" w:rsidTr="005F2556">
        <w:trPr>
          <w:cantSplit/>
        </w:trPr>
        <w:tc>
          <w:tcPr>
            <w:tcW w:w="2547" w:type="dxa"/>
          </w:tcPr>
          <w:p w14:paraId="187867C7" w14:textId="51C3D184" w:rsidR="005F2556" w:rsidRPr="005F2556" w:rsidRDefault="005F2556" w:rsidP="005F2556">
            <w:pPr>
              <w:pStyle w:val="MyParagraph"/>
              <w:spacing w:before="80" w:after="80" w:line="240" w:lineRule="auto"/>
              <w:jc w:val="left"/>
              <w:rPr>
                <w:sz w:val="23"/>
                <w:szCs w:val="23"/>
              </w:rPr>
            </w:pPr>
            <w:r w:rsidRPr="005F2556">
              <w:rPr>
                <w:i/>
                <w:iCs/>
                <w:sz w:val="23"/>
                <w:szCs w:val="23"/>
              </w:rPr>
              <w:lastRenderedPageBreak/>
              <w:t>Απαλλαγή από βασανιστήρια και σκληρή, απάνθρωπη ή ταπεινωτική μεταχείριση ή τιμωρία</w:t>
            </w:r>
            <w:r w:rsidRPr="005F2556">
              <w:rPr>
                <w:sz w:val="23"/>
                <w:szCs w:val="23"/>
              </w:rPr>
              <w:t xml:space="preserve"> (άρθρο 15)</w:t>
            </w:r>
          </w:p>
        </w:tc>
        <w:tc>
          <w:tcPr>
            <w:tcW w:w="2907" w:type="dxa"/>
          </w:tcPr>
          <w:p w14:paraId="5E31EB73" w14:textId="755C6C75" w:rsidR="005F2556" w:rsidRPr="005F2556" w:rsidRDefault="005F2556" w:rsidP="005F2556">
            <w:pPr>
              <w:pStyle w:val="MyParagraph"/>
              <w:spacing w:before="80" w:after="80" w:line="240" w:lineRule="auto"/>
              <w:jc w:val="left"/>
              <w:rPr>
                <w:sz w:val="23"/>
                <w:szCs w:val="23"/>
              </w:rPr>
            </w:pPr>
            <w:r w:rsidRPr="005F2556">
              <w:rPr>
                <w:sz w:val="23"/>
                <w:szCs w:val="23"/>
              </w:rPr>
              <w:t>Κανείς δεν υποβάλλεται σε βασανιστήρια ή σε σκληρή, απάνθρωπη ή εξευτελιστική μεταχείριση ή ποινή.</w:t>
            </w:r>
          </w:p>
        </w:tc>
        <w:tc>
          <w:tcPr>
            <w:tcW w:w="3188" w:type="dxa"/>
          </w:tcPr>
          <w:p w14:paraId="3C22706C" w14:textId="1AB4E492" w:rsidR="005F2556" w:rsidRPr="005F2556" w:rsidRDefault="005F2556" w:rsidP="005F2556">
            <w:pPr>
              <w:pStyle w:val="MyParagraph"/>
              <w:spacing w:before="80" w:after="80" w:line="240" w:lineRule="auto"/>
              <w:jc w:val="left"/>
              <w:rPr>
                <w:sz w:val="23"/>
                <w:szCs w:val="23"/>
              </w:rPr>
            </w:pPr>
            <w:r w:rsidRPr="005F2556">
              <w:rPr>
                <w:sz w:val="23"/>
                <w:szCs w:val="23"/>
              </w:rPr>
              <w:t>Η Επιτροπή συνιστά το Συμβαλλόμενο Κράτος να ενισχύσει και να εφαρμόσει μέτρα διασφάλισης και μηχανισμούς παρακολούθησης ενάντια στην κακομεταχείριση στα ιδρύματα και κάθε είδους εγκαταστάσεις όπου βρίσκονται άτομα με αναπηρία, διασφαλίζοντας, μεταξύ άλλων, ότι οι τραυματισμοί που υφίστανται τα άτομα με αναπηρία καταγράφονται συστηματικά και γνωστοποιούνται στις αρμόδιες Αρχές παρακολούθησης (25α).</w:t>
            </w:r>
          </w:p>
        </w:tc>
      </w:tr>
      <w:tr w:rsidR="005F2556" w14:paraId="61EB5084" w14:textId="77777777" w:rsidTr="005F2556">
        <w:trPr>
          <w:cantSplit/>
        </w:trPr>
        <w:tc>
          <w:tcPr>
            <w:tcW w:w="2547" w:type="dxa"/>
          </w:tcPr>
          <w:p w14:paraId="7575990C" w14:textId="7498D2CC" w:rsidR="005F2556" w:rsidRPr="005F2556" w:rsidRDefault="005F2556" w:rsidP="005F2556">
            <w:pPr>
              <w:pStyle w:val="MyParagraph"/>
              <w:spacing w:before="80" w:after="80" w:line="240" w:lineRule="auto"/>
              <w:jc w:val="left"/>
              <w:rPr>
                <w:sz w:val="23"/>
                <w:szCs w:val="23"/>
              </w:rPr>
            </w:pPr>
            <w:r w:rsidRPr="005F2556">
              <w:rPr>
                <w:i/>
                <w:iCs/>
                <w:sz w:val="23"/>
                <w:szCs w:val="23"/>
              </w:rPr>
              <w:t>Αυτόνομη διαβίωση και ένταξη στην κοινότητα</w:t>
            </w:r>
            <w:r w:rsidRPr="005F2556">
              <w:rPr>
                <w:sz w:val="23"/>
                <w:szCs w:val="23"/>
              </w:rPr>
              <w:t xml:space="preserve"> (άρθρο 19)</w:t>
            </w:r>
          </w:p>
        </w:tc>
        <w:tc>
          <w:tcPr>
            <w:tcW w:w="2907" w:type="dxa"/>
          </w:tcPr>
          <w:p w14:paraId="3B7D6755" w14:textId="25DBC47D" w:rsidR="005F2556" w:rsidRPr="005F2556" w:rsidRDefault="005F2556" w:rsidP="005F2556">
            <w:pPr>
              <w:pStyle w:val="MyParagraph"/>
              <w:spacing w:before="80" w:after="80" w:line="240" w:lineRule="auto"/>
              <w:jc w:val="left"/>
              <w:rPr>
                <w:sz w:val="23"/>
                <w:szCs w:val="23"/>
              </w:rPr>
            </w:pPr>
            <w:r w:rsidRPr="005F2556">
              <w:rPr>
                <w:sz w:val="23"/>
                <w:szCs w:val="23"/>
              </w:rPr>
              <w:t>Τα Συμβαλλόμενα Κράτη στην παρούσα Σύμβαση αναγνωρίζουν το ίσο δικαίωμα όλων των ατόμων με αναπηρίες να ζουν στην κοινωνία, με επιλογές ίσες με τους άλλους ανθρώπους, και να λαμβάνουν αποτελεσματικά και κατάλληλα μέτρα, προκειμένου να διευκολύνουν την πλήρη απόλαυση αυτού του δικαιώματος από τα άτομα με αναπηρίες και την πλήρη ένταξη και συμμετοχή τους στην κοινωνία.</w:t>
            </w:r>
          </w:p>
        </w:tc>
        <w:tc>
          <w:tcPr>
            <w:tcW w:w="3188" w:type="dxa"/>
          </w:tcPr>
          <w:p w14:paraId="54F1F906" w14:textId="7B0DA3EE" w:rsidR="005F2556" w:rsidRPr="005F2556" w:rsidRDefault="005F2556" w:rsidP="005F2556">
            <w:pPr>
              <w:pStyle w:val="MyParagraph"/>
              <w:spacing w:before="80" w:after="80" w:line="240" w:lineRule="auto"/>
              <w:jc w:val="left"/>
              <w:rPr>
                <w:sz w:val="23"/>
                <w:szCs w:val="23"/>
              </w:rPr>
            </w:pPr>
            <w:r w:rsidRPr="005F2556">
              <w:rPr>
                <w:sz w:val="23"/>
                <w:szCs w:val="23"/>
              </w:rPr>
              <w:t>Η Επιτροπή συνιστά το συμβαλλόμενο Κράτος να διασφαλίσει την 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 (29β).</w:t>
            </w:r>
          </w:p>
        </w:tc>
      </w:tr>
      <w:tr w:rsidR="005F2556" w14:paraId="4F645B33" w14:textId="77777777" w:rsidTr="005F2556">
        <w:trPr>
          <w:cantSplit/>
        </w:trPr>
        <w:tc>
          <w:tcPr>
            <w:tcW w:w="2547" w:type="dxa"/>
          </w:tcPr>
          <w:p w14:paraId="1B7CC307" w14:textId="43519593" w:rsidR="005F2556" w:rsidRPr="005F2556" w:rsidRDefault="005F2556" w:rsidP="005F2556">
            <w:pPr>
              <w:pStyle w:val="MyParagraph"/>
              <w:spacing w:before="80" w:after="80" w:line="240" w:lineRule="auto"/>
              <w:jc w:val="left"/>
              <w:rPr>
                <w:sz w:val="23"/>
                <w:szCs w:val="23"/>
              </w:rPr>
            </w:pPr>
            <w:r w:rsidRPr="005F2556">
              <w:rPr>
                <w:i/>
                <w:iCs/>
                <w:sz w:val="23"/>
                <w:szCs w:val="23"/>
              </w:rPr>
              <w:t>Κινητικότητα του ατόμου</w:t>
            </w:r>
            <w:r w:rsidRPr="005F2556">
              <w:rPr>
                <w:sz w:val="23"/>
                <w:szCs w:val="23"/>
              </w:rPr>
              <w:t xml:space="preserve"> (άρθρο 20)</w:t>
            </w:r>
          </w:p>
        </w:tc>
        <w:tc>
          <w:tcPr>
            <w:tcW w:w="2907" w:type="dxa"/>
          </w:tcPr>
          <w:p w14:paraId="1C52ACAD" w14:textId="59DDEBF0" w:rsidR="005F2556" w:rsidRPr="005F2556" w:rsidRDefault="005F2556" w:rsidP="005F2556">
            <w:pPr>
              <w:pStyle w:val="MyParagraph"/>
              <w:spacing w:before="80" w:after="80" w:line="240" w:lineRule="auto"/>
              <w:jc w:val="left"/>
              <w:rPr>
                <w:sz w:val="23"/>
                <w:szCs w:val="23"/>
              </w:rPr>
            </w:pPr>
            <w:r w:rsidRPr="005F2556">
              <w:rPr>
                <w:sz w:val="23"/>
                <w:szCs w:val="23"/>
              </w:rPr>
              <w:t>Τα Συμβαλλόμενα Κράτη λαμβάνουν αποτελεσματικά μέτρα προκειμένου να διασφαλίζουν την κινητικότητα του ατόμου, με τη μέγιστη δυνατή ανεξαρτησία για τα άτομα με αναπηρίες.</w:t>
            </w:r>
          </w:p>
        </w:tc>
        <w:tc>
          <w:tcPr>
            <w:tcW w:w="3188" w:type="dxa"/>
          </w:tcPr>
          <w:p w14:paraId="2AB7271D" w14:textId="3E0BD03C" w:rsidR="005F2556" w:rsidRPr="005F2556" w:rsidRDefault="005F2556" w:rsidP="005F2556">
            <w:pPr>
              <w:pStyle w:val="MyParagraph"/>
              <w:spacing w:before="80" w:after="80" w:line="240" w:lineRule="auto"/>
              <w:jc w:val="left"/>
              <w:rPr>
                <w:sz w:val="23"/>
                <w:szCs w:val="23"/>
              </w:rPr>
            </w:pPr>
            <w:r w:rsidRPr="005F2556">
              <w:rPr>
                <w:sz w:val="23"/>
                <w:szCs w:val="23"/>
              </w:rPr>
              <w:t>Η Επιτροπή συνιστά στο συμβαλλόμενο Κράτος να λάβει αποτελεσματικά μέτρα για τη βελτίωση του συστήματος στήριξης της προσωπικής κινητικότητας, διασφαλίζοντας τη διαφάνεια και την ισότιμη πρόσβαση όλων των ατόμων με αναπηρία σε παροχές και μέσα που διευκολύνουν την προσωπική τους κινητικότητα (31).</w:t>
            </w:r>
          </w:p>
        </w:tc>
      </w:tr>
      <w:tr w:rsidR="005F2556" w14:paraId="6E9DC45F" w14:textId="77777777" w:rsidTr="005F2556">
        <w:trPr>
          <w:cantSplit/>
        </w:trPr>
        <w:tc>
          <w:tcPr>
            <w:tcW w:w="2547" w:type="dxa"/>
          </w:tcPr>
          <w:p w14:paraId="580BA14C" w14:textId="10ACEB88" w:rsidR="005F2556" w:rsidRPr="005F2556" w:rsidRDefault="005F2556" w:rsidP="005F2556">
            <w:pPr>
              <w:pStyle w:val="MyParagraph"/>
              <w:spacing w:before="80" w:after="80" w:line="240" w:lineRule="auto"/>
              <w:jc w:val="left"/>
              <w:rPr>
                <w:sz w:val="23"/>
                <w:szCs w:val="23"/>
              </w:rPr>
            </w:pPr>
            <w:r w:rsidRPr="005F2556">
              <w:rPr>
                <w:i/>
                <w:iCs/>
                <w:sz w:val="23"/>
                <w:szCs w:val="23"/>
              </w:rPr>
              <w:lastRenderedPageBreak/>
              <w:t>Υγεία</w:t>
            </w:r>
            <w:r w:rsidRPr="005F2556">
              <w:rPr>
                <w:sz w:val="23"/>
                <w:szCs w:val="23"/>
              </w:rPr>
              <w:t xml:space="preserve"> (άρθρο 25)</w:t>
            </w:r>
          </w:p>
        </w:tc>
        <w:tc>
          <w:tcPr>
            <w:tcW w:w="2907" w:type="dxa"/>
          </w:tcPr>
          <w:p w14:paraId="5137BE6B" w14:textId="128AF911" w:rsidR="005F2556" w:rsidRPr="005F2556" w:rsidRDefault="005F2556" w:rsidP="005F2556">
            <w:pPr>
              <w:pStyle w:val="MyParagraph"/>
              <w:spacing w:before="80" w:after="80" w:line="240" w:lineRule="auto"/>
              <w:jc w:val="left"/>
              <w:rPr>
                <w:sz w:val="23"/>
                <w:szCs w:val="23"/>
              </w:rPr>
            </w:pPr>
            <w:r w:rsidRPr="005F2556">
              <w:rPr>
                <w:sz w:val="23"/>
                <w:szCs w:val="23"/>
              </w:rPr>
              <w:t>Τα Συμβαλλόμενα Κράτη αναγνωρίζουν το δικαίωμα απόλαυσης του υψηλότερου δυνατού επιπέδου υγείας των ατόμων με αναπηρίες, χωρίς διακρίσεις βάσει της αναπηρίας. Τα Συμβαλλόμενα Κράτη λαμβάνουν όλα τα κατάλληλα μέτρα, για να διασφαλίζουν την πρόσβαση, για τα άτομα με αναπηρίες, σε υπηρεσίες υγείας.</w:t>
            </w:r>
          </w:p>
        </w:tc>
        <w:tc>
          <w:tcPr>
            <w:tcW w:w="3188" w:type="dxa"/>
          </w:tcPr>
          <w:p w14:paraId="6290F898" w14:textId="1D0B28AE" w:rsidR="005F2556" w:rsidRPr="005F2556" w:rsidRDefault="005F2556" w:rsidP="005F2556">
            <w:pPr>
              <w:pStyle w:val="MyParagraph"/>
              <w:spacing w:before="80" w:after="80" w:line="240" w:lineRule="auto"/>
              <w:jc w:val="left"/>
              <w:rPr>
                <w:sz w:val="23"/>
                <w:szCs w:val="23"/>
              </w:rPr>
            </w:pPr>
            <w:r w:rsidRPr="005F2556">
              <w:rPr>
                <w:sz w:val="23"/>
                <w:szCs w:val="23"/>
              </w:rPr>
              <w:t>Η Επιτροπή συνιστά στο συμβαλλόμενο Κράτος να εφαρμοστεί μία σταθερή, συνεχιζόμενη, μακροπρόθεσμη στρατηγική που θα περιλαμβάνει αποτελεσματικά και εναρμονισμένα μέτρα, τα οποία θα εγγυώνται την πρόσβαση των ατόμων με αναπηρία στις υπηρεσίες υγείας (37α).</w:t>
            </w:r>
          </w:p>
        </w:tc>
      </w:tr>
    </w:tbl>
    <w:p w14:paraId="320764B0" w14:textId="77777777" w:rsidR="005F2556" w:rsidRPr="005F2556" w:rsidRDefault="005F2556" w:rsidP="005F2556">
      <w:pPr>
        <w:pStyle w:val="MyParagraph"/>
        <w:spacing w:before="480" w:line="252" w:lineRule="auto"/>
        <w:rPr>
          <w:b/>
          <w:bCs/>
          <w:color w:val="9E0B0F"/>
          <w:sz w:val="25"/>
          <w:szCs w:val="25"/>
        </w:rPr>
      </w:pPr>
      <w:r w:rsidRPr="005F2556">
        <w:rPr>
          <w:b/>
          <w:bCs/>
          <w:color w:val="9E0B0F"/>
          <w:sz w:val="25"/>
          <w:szCs w:val="25"/>
        </w:rPr>
        <w:t>Αλλά και γενικά:</w:t>
      </w:r>
    </w:p>
    <w:p w14:paraId="60AE89CE" w14:textId="77777777" w:rsidR="005F2556" w:rsidRPr="005F2556" w:rsidRDefault="005F2556" w:rsidP="00E443B8">
      <w:pPr>
        <w:pStyle w:val="MyParagraph"/>
        <w:numPr>
          <w:ilvl w:val="0"/>
          <w:numId w:val="19"/>
        </w:numPr>
        <w:spacing w:before="0" w:line="252" w:lineRule="auto"/>
        <w:ind w:left="567" w:hanging="567"/>
        <w:rPr>
          <w:sz w:val="25"/>
          <w:szCs w:val="25"/>
        </w:rPr>
      </w:pPr>
      <w:r w:rsidRPr="005F2556">
        <w:rPr>
          <w:sz w:val="25"/>
          <w:szCs w:val="25"/>
        </w:rPr>
        <w:t xml:space="preserve">Ως ενεργός πολίτης αυτής της κοινωνίας απόφυγε να αυτοαποκαλείσαι «ασθενής» ή «πάσχοντας». Οι λέξεις αυτές δηλώνουν αδυναμία και ανικανότητα και διαιωνίζουν ένα μοντέλο διακρίσεων σε όλους τους τομείς της ζωής. </w:t>
      </w:r>
    </w:p>
    <w:p w14:paraId="22E983D2" w14:textId="77777777" w:rsidR="005F2556" w:rsidRPr="005F2556" w:rsidRDefault="005F2556" w:rsidP="00E443B8">
      <w:pPr>
        <w:pStyle w:val="MyParagraph"/>
        <w:numPr>
          <w:ilvl w:val="0"/>
          <w:numId w:val="19"/>
        </w:numPr>
        <w:spacing w:before="0" w:line="252" w:lineRule="auto"/>
        <w:ind w:left="567" w:hanging="567"/>
        <w:rPr>
          <w:sz w:val="25"/>
          <w:szCs w:val="25"/>
        </w:rPr>
      </w:pPr>
      <w:r w:rsidRPr="005F2556">
        <w:rPr>
          <w:sz w:val="25"/>
          <w:szCs w:val="25"/>
        </w:rPr>
        <w:t>Προσπάθησε να χρησιμοποιείς τη συμπεριληπτική γλώσσα για την αναπηρία, που εισάγεται με τη Σύμβαση. Η γλώσσα διαδραματίζει σημαντικό ρόλο στην άρση των στερεοτυπικών αντιλήψεων για την αναπηρία.</w:t>
      </w:r>
    </w:p>
    <w:p w14:paraId="7372DCE9" w14:textId="77777777" w:rsidR="005F2556" w:rsidRPr="005F2556" w:rsidRDefault="005F2556" w:rsidP="00E443B8">
      <w:pPr>
        <w:pStyle w:val="MyParagraph"/>
        <w:numPr>
          <w:ilvl w:val="0"/>
          <w:numId w:val="19"/>
        </w:numPr>
        <w:spacing w:before="0" w:line="252" w:lineRule="auto"/>
        <w:ind w:left="567" w:hanging="567"/>
        <w:rPr>
          <w:sz w:val="25"/>
          <w:szCs w:val="25"/>
        </w:rPr>
      </w:pPr>
      <w:r w:rsidRPr="005F2556">
        <w:rPr>
          <w:sz w:val="25"/>
          <w:szCs w:val="25"/>
        </w:rPr>
        <w:t>Δώσε ένταση στη φωνή σου μέσα από την ενεργό εμπλοκή σου στους συλλογικούς φορείς εκπροσώπησης των ατόμων με χρόνιες παθήσεις.</w:t>
      </w:r>
    </w:p>
    <w:p w14:paraId="1891DDBE" w14:textId="77777777" w:rsidR="005F2556" w:rsidRPr="005F2556" w:rsidRDefault="005F2556" w:rsidP="00E443B8">
      <w:pPr>
        <w:pStyle w:val="MyParagraph"/>
        <w:numPr>
          <w:ilvl w:val="0"/>
          <w:numId w:val="19"/>
        </w:numPr>
        <w:spacing w:before="0" w:line="252" w:lineRule="auto"/>
        <w:ind w:left="567" w:hanging="567"/>
        <w:rPr>
          <w:sz w:val="25"/>
          <w:szCs w:val="25"/>
        </w:rPr>
      </w:pPr>
      <w:r w:rsidRPr="005F2556">
        <w:rPr>
          <w:sz w:val="25"/>
          <w:szCs w:val="25"/>
        </w:rPr>
        <w:t>Λάβε μέρος στη συγκρότηση του ενιαίου αναπηρικού κινήματος της χώρας.</w:t>
      </w:r>
    </w:p>
    <w:p w14:paraId="5BA2C58F" w14:textId="2EF488AF" w:rsidR="005F2556" w:rsidRDefault="005F2556" w:rsidP="00E443B8">
      <w:pPr>
        <w:pStyle w:val="MyParagraph"/>
        <w:numPr>
          <w:ilvl w:val="0"/>
          <w:numId w:val="19"/>
        </w:numPr>
        <w:spacing w:before="0" w:line="252" w:lineRule="auto"/>
        <w:ind w:left="567" w:hanging="567"/>
        <w:rPr>
          <w:sz w:val="25"/>
          <w:szCs w:val="25"/>
        </w:rPr>
      </w:pPr>
      <w:r w:rsidRPr="005F2556">
        <w:rPr>
          <w:sz w:val="25"/>
          <w:szCs w:val="25"/>
        </w:rPr>
        <w:t>Προώθησε την κεφαλαιώδη αρχή «τίποτα για εμάς, χωρίς εμάς».</w:t>
      </w:r>
    </w:p>
    <w:p w14:paraId="284F3912" w14:textId="77777777" w:rsidR="005F2556" w:rsidRDefault="005F2556" w:rsidP="005F2556">
      <w:pPr>
        <w:pStyle w:val="MyParagraph"/>
        <w:spacing w:before="360" w:line="252" w:lineRule="auto"/>
        <w:rPr>
          <w:sz w:val="25"/>
          <w:szCs w:val="25"/>
        </w:rPr>
      </w:pPr>
    </w:p>
    <w:p w14:paraId="5466E952" w14:textId="77777777" w:rsidR="005F2556" w:rsidRDefault="005F2556" w:rsidP="005F2556">
      <w:pPr>
        <w:pStyle w:val="MyParagraph"/>
        <w:spacing w:line="252" w:lineRule="auto"/>
        <w:rPr>
          <w:sz w:val="25"/>
          <w:szCs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5F2556" w14:paraId="43DA7F34" w14:textId="77777777" w:rsidTr="004B0C19">
        <w:tc>
          <w:tcPr>
            <w:tcW w:w="8721" w:type="dxa"/>
            <w:shd w:val="clear" w:color="auto" w:fill="E2E2E2"/>
          </w:tcPr>
          <w:p w14:paraId="0B11C5B6" w14:textId="77777777" w:rsidR="005F2556" w:rsidRPr="00BA4161" w:rsidRDefault="005F2556" w:rsidP="004B0C19">
            <w:pPr>
              <w:pStyle w:val="MyParagraph"/>
              <w:spacing w:before="120" w:after="120" w:line="240" w:lineRule="auto"/>
              <w:jc w:val="center"/>
              <w:rPr>
                <w:color w:val="9E0B0F"/>
              </w:rPr>
            </w:pPr>
            <w:r w:rsidRPr="00BA4161">
              <w:rPr>
                <w:rFonts w:ascii="FontAwesome" w:hAnsi="FontAwesome"/>
                <w:color w:val="9E0B0F"/>
                <w:sz w:val="30"/>
                <w:szCs w:val="30"/>
              </w:rPr>
              <w:t></w:t>
            </w:r>
            <w:r w:rsidRPr="00BA4161">
              <w:rPr>
                <w:color w:val="9E0B0F"/>
              </w:rPr>
              <w:t xml:space="preserve"> </w:t>
            </w:r>
            <w:r w:rsidRPr="00BA4161">
              <w:rPr>
                <w:b/>
                <w:bCs/>
                <w:color w:val="9E0B0F"/>
                <w:sz w:val="28"/>
                <w:szCs w:val="28"/>
              </w:rPr>
              <w:t>Ερωτήσεις ανατροφοδότησης - αυτοαξιολόγησης</w:t>
            </w:r>
          </w:p>
        </w:tc>
      </w:tr>
      <w:tr w:rsidR="005F2556" w14:paraId="4BB111BF" w14:textId="77777777" w:rsidTr="004B0C19">
        <w:tc>
          <w:tcPr>
            <w:tcW w:w="8721" w:type="dxa"/>
            <w:shd w:val="clear" w:color="auto" w:fill="F2F2F2" w:themeFill="background1" w:themeFillShade="F2"/>
          </w:tcPr>
          <w:p w14:paraId="532ED93A" w14:textId="1256CBC8" w:rsidR="005F2556" w:rsidRPr="005F2556" w:rsidRDefault="005F2556" w:rsidP="00E443B8">
            <w:pPr>
              <w:pStyle w:val="MyParagraph"/>
              <w:numPr>
                <w:ilvl w:val="0"/>
                <w:numId w:val="20"/>
              </w:numPr>
              <w:spacing w:before="240" w:after="240" w:line="240" w:lineRule="auto"/>
              <w:ind w:right="113"/>
              <w:rPr>
                <w:rFonts w:ascii="PF Agora Sans Pro Thin" w:hAnsi="PF Agora Sans Pro Thin"/>
                <w:sz w:val="24"/>
                <w:szCs w:val="24"/>
              </w:rPr>
            </w:pPr>
            <w:r w:rsidRPr="005F2556">
              <w:rPr>
                <w:rFonts w:ascii="PF Agora Sans Pro Thin" w:hAnsi="PF Agora Sans Pro Thin"/>
                <w:sz w:val="24"/>
                <w:szCs w:val="24"/>
              </w:rPr>
              <w:t>Η ενδυνάμωση των ατόμων με χρόνιες παθήσεις είναι απαραίτητο στοιχείο για τη διεκδίκηση των δικαιωμάτων τους;</w:t>
            </w:r>
          </w:p>
          <w:p w14:paraId="5A56B6D6" w14:textId="26D47CAB" w:rsidR="005F2556" w:rsidRPr="00BA4161" w:rsidRDefault="005F2556" w:rsidP="00E443B8">
            <w:pPr>
              <w:pStyle w:val="MyParagraph"/>
              <w:numPr>
                <w:ilvl w:val="0"/>
                <w:numId w:val="20"/>
              </w:numPr>
              <w:spacing w:before="240" w:after="240" w:line="240" w:lineRule="auto"/>
              <w:ind w:right="113"/>
              <w:rPr>
                <w:rFonts w:ascii="PF Agora Sans Pro Thin" w:hAnsi="PF Agora Sans Pro Thin"/>
                <w:sz w:val="22"/>
                <w:szCs w:val="22"/>
              </w:rPr>
            </w:pPr>
            <w:r w:rsidRPr="005F2556">
              <w:rPr>
                <w:rFonts w:ascii="PF Agora Sans Pro Thin" w:hAnsi="PF Agora Sans Pro Thin"/>
                <w:sz w:val="24"/>
                <w:szCs w:val="24"/>
              </w:rPr>
              <w:t>Πώς μπορείς να διεκδικήσεις τα δικαιώματά σου ως ενεργός πολίτης;</w:t>
            </w:r>
          </w:p>
        </w:tc>
      </w:tr>
    </w:tbl>
    <w:p w14:paraId="2A5A381A" w14:textId="6586B902" w:rsidR="00947156" w:rsidRDefault="00947156">
      <w:pPr>
        <w:ind w:firstLine="0"/>
        <w:jc w:val="left"/>
        <w:rPr>
          <w:rFonts w:ascii="PF DinText Pro" w:hAnsi="PF DinText Pro"/>
        </w:rPr>
      </w:pPr>
    </w:p>
    <w:p w14:paraId="57E57FA6" w14:textId="77777777" w:rsidR="006F4769" w:rsidRDefault="006F4769" w:rsidP="00EA1EAF">
      <w:pPr>
        <w:pStyle w:val="MyParagraph"/>
        <w:spacing w:before="120"/>
        <w:rPr>
          <w:sz w:val="24"/>
          <w:szCs w:val="24"/>
        </w:rPr>
      </w:pPr>
    </w:p>
    <w:p w14:paraId="77181D2F" w14:textId="6A0300A6" w:rsidR="006F4769" w:rsidRDefault="006F4769" w:rsidP="00EA1EAF">
      <w:pPr>
        <w:pStyle w:val="MyParagraph"/>
        <w:spacing w:before="120"/>
        <w:rPr>
          <w:sz w:val="24"/>
          <w:szCs w:val="24"/>
        </w:rPr>
        <w:sectPr w:rsidR="006F4769" w:rsidSect="001A73CD">
          <w:pgSz w:w="11907" w:h="16840"/>
          <w:pgMar w:top="1560" w:right="1588" w:bottom="1701" w:left="1588" w:header="709" w:footer="1412" w:gutter="0"/>
          <w:cols w:space="708"/>
          <w:docGrid w:linePitch="360"/>
        </w:sectPr>
      </w:pPr>
    </w:p>
    <w:p w14:paraId="48632D1D" w14:textId="4F0F03D2" w:rsidR="007641C0" w:rsidRPr="00AF65C5" w:rsidRDefault="005F2556" w:rsidP="00D13FA6">
      <w:pPr>
        <w:pStyle w:val="Heading1"/>
        <w:numPr>
          <w:ilvl w:val="0"/>
          <w:numId w:val="0"/>
        </w:numPr>
      </w:pPr>
      <w:bookmarkStart w:id="31" w:name="_Toc167182016"/>
      <w:r w:rsidRPr="005F2556">
        <w:lastRenderedPageBreak/>
        <w:t>Παράρτημα 1. Απαντήσεις ερωτήσεων ανατροφορδότησης - αυτοαξιολόγησης</w:t>
      </w:r>
      <w:bookmarkEnd w:id="31"/>
    </w:p>
    <w:p w14:paraId="27F885D3" w14:textId="77777777" w:rsidR="005F2556" w:rsidRPr="005F2556" w:rsidRDefault="005F2556" w:rsidP="005F2556">
      <w:pPr>
        <w:pStyle w:val="MyParagraph"/>
        <w:spacing w:before="120" w:line="252" w:lineRule="auto"/>
        <w:rPr>
          <w:b/>
          <w:bCs/>
          <w:color w:val="9E0B0F"/>
          <w:sz w:val="25"/>
          <w:szCs w:val="25"/>
        </w:rPr>
      </w:pPr>
      <w:r w:rsidRPr="005F2556">
        <w:rPr>
          <w:b/>
          <w:bCs/>
          <w:color w:val="9E0B0F"/>
          <w:sz w:val="25"/>
          <w:szCs w:val="25"/>
        </w:rPr>
        <w:t>Κεφάλαιο 1</w:t>
      </w:r>
    </w:p>
    <w:p w14:paraId="0432A5E8" w14:textId="40535311" w:rsidR="005F2556" w:rsidRPr="005F2556" w:rsidRDefault="00E443B8" w:rsidP="005F2556">
      <w:pPr>
        <w:pStyle w:val="MyParagraph"/>
        <w:spacing w:before="120" w:line="252" w:lineRule="auto"/>
        <w:rPr>
          <w:color w:val="9E0B0F"/>
          <w:sz w:val="25"/>
          <w:szCs w:val="25"/>
        </w:rPr>
      </w:pPr>
      <w:r>
        <w:rPr>
          <w:noProof/>
          <w:color w:val="9E0B0F"/>
          <w:sz w:val="25"/>
          <w:szCs w:val="25"/>
        </w:rPr>
        <w:drawing>
          <wp:inline distT="0" distB="0" distL="0" distR="0" wp14:anchorId="57A6922F" wp14:editId="38752968">
            <wp:extent cx="540000" cy="540000"/>
            <wp:effectExtent l="0" t="0" r="0" b="0"/>
            <wp:docPr id="1034299026"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9026" name="Picture 2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005F2556" w:rsidRPr="005F2556">
        <w:rPr>
          <w:color w:val="9E0B0F"/>
          <w:sz w:val="25"/>
          <w:szCs w:val="25"/>
        </w:rPr>
        <w:t>Ερωτήσεις ανατροφοδότησης – αυτοαξιολόγησης</w:t>
      </w:r>
    </w:p>
    <w:p w14:paraId="261355E1" w14:textId="77777777" w:rsidR="005F2556" w:rsidRPr="005F2556" w:rsidRDefault="005F2556" w:rsidP="00E443B8">
      <w:pPr>
        <w:pStyle w:val="MyParagraph"/>
        <w:numPr>
          <w:ilvl w:val="0"/>
          <w:numId w:val="21"/>
        </w:numPr>
        <w:spacing w:before="120" w:line="252" w:lineRule="auto"/>
        <w:rPr>
          <w:sz w:val="25"/>
          <w:szCs w:val="25"/>
        </w:rPr>
      </w:pPr>
      <w:r w:rsidRPr="005F2556">
        <w:rPr>
          <w:sz w:val="25"/>
          <w:szCs w:val="25"/>
        </w:rPr>
        <w:t>Σύμφωνα με τη Σύμβαση, η αναπηρία τυγχάνει συγκεκριμένου ορισμού;</w:t>
      </w:r>
    </w:p>
    <w:p w14:paraId="4ED24CBD" w14:textId="77777777" w:rsidR="005F2556" w:rsidRPr="005F2556" w:rsidRDefault="005F2556" w:rsidP="00E443B8">
      <w:pPr>
        <w:pStyle w:val="MyParagraph"/>
        <w:numPr>
          <w:ilvl w:val="0"/>
          <w:numId w:val="21"/>
        </w:numPr>
        <w:spacing w:before="120" w:line="252" w:lineRule="auto"/>
        <w:rPr>
          <w:sz w:val="25"/>
          <w:szCs w:val="25"/>
        </w:rPr>
      </w:pPr>
      <w:r w:rsidRPr="005F2556">
        <w:rPr>
          <w:sz w:val="25"/>
          <w:szCs w:val="25"/>
        </w:rPr>
        <w:t xml:space="preserve">Η Σύμβαση μπορεί να χρησιμοποιηθεί ως εργαλείο διεκδίκησης των δικαιωμάτων των ατόμων με χρόνιες παθήσεις; </w:t>
      </w:r>
    </w:p>
    <w:p w14:paraId="74D6CABE" w14:textId="77777777" w:rsidR="005F2556" w:rsidRPr="005F2556" w:rsidRDefault="005F2556" w:rsidP="00E443B8">
      <w:pPr>
        <w:pStyle w:val="MyParagraph"/>
        <w:numPr>
          <w:ilvl w:val="0"/>
          <w:numId w:val="21"/>
        </w:numPr>
        <w:spacing w:before="120" w:line="252" w:lineRule="auto"/>
        <w:rPr>
          <w:sz w:val="25"/>
          <w:szCs w:val="25"/>
        </w:rPr>
      </w:pPr>
      <w:r w:rsidRPr="005F2556">
        <w:rPr>
          <w:sz w:val="25"/>
          <w:szCs w:val="25"/>
        </w:rPr>
        <w:t>Η κύρωση της Σύμβασης είναι νομικά δεσμευτική για την Ελλάδα;</w:t>
      </w:r>
    </w:p>
    <w:p w14:paraId="4E62355E" w14:textId="77777777" w:rsidR="005F2556" w:rsidRDefault="005F2556" w:rsidP="005F2556">
      <w:pPr>
        <w:pStyle w:val="MyParagraph"/>
        <w:spacing w:before="120" w:line="252" w:lineRule="auto"/>
        <w:rPr>
          <w:sz w:val="25"/>
          <w:szCs w:val="25"/>
        </w:rPr>
      </w:pPr>
    </w:p>
    <w:p w14:paraId="6F2CE44A" w14:textId="445C4C17" w:rsidR="005F2556" w:rsidRPr="005F2556" w:rsidRDefault="00E443B8" w:rsidP="005F2556">
      <w:pPr>
        <w:pStyle w:val="MyParagraph"/>
        <w:spacing w:before="120" w:line="252" w:lineRule="auto"/>
        <w:rPr>
          <w:color w:val="9E0B0F"/>
          <w:sz w:val="25"/>
          <w:szCs w:val="25"/>
        </w:rPr>
      </w:pPr>
      <w:r>
        <w:rPr>
          <w:noProof/>
          <w:color w:val="9E0B0F"/>
          <w:sz w:val="25"/>
          <w:szCs w:val="25"/>
        </w:rPr>
        <w:drawing>
          <wp:inline distT="0" distB="0" distL="0" distR="0" wp14:anchorId="7214FB73" wp14:editId="6D42D869">
            <wp:extent cx="540000" cy="540000"/>
            <wp:effectExtent l="0" t="0" r="0" b="0"/>
            <wp:docPr id="185450522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5226" name="Picture 2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5F2556">
        <w:rPr>
          <w:color w:val="9E0B0F"/>
          <w:sz w:val="25"/>
          <w:szCs w:val="25"/>
        </w:rPr>
        <w:t xml:space="preserve"> </w:t>
      </w:r>
      <w:r w:rsidR="005F2556" w:rsidRPr="005F2556">
        <w:rPr>
          <w:color w:val="9E0B0F"/>
          <w:sz w:val="25"/>
          <w:szCs w:val="25"/>
        </w:rPr>
        <w:t>Απαντήσεις</w:t>
      </w:r>
    </w:p>
    <w:p w14:paraId="283EE218" w14:textId="77777777" w:rsidR="005F2556" w:rsidRPr="005F2556" w:rsidRDefault="005F2556" w:rsidP="00E443B8">
      <w:pPr>
        <w:pStyle w:val="MyParagraph"/>
        <w:numPr>
          <w:ilvl w:val="0"/>
          <w:numId w:val="22"/>
        </w:numPr>
        <w:spacing w:before="120" w:line="252" w:lineRule="auto"/>
        <w:rPr>
          <w:sz w:val="25"/>
          <w:szCs w:val="25"/>
        </w:rPr>
      </w:pPr>
      <w:r w:rsidRPr="005F2556">
        <w:rPr>
          <w:sz w:val="25"/>
          <w:szCs w:val="25"/>
        </w:rPr>
        <w:t>Η αναπηρία δεν τυγχάνει συγκεκριμένου ορισμού μέσα στη Σύμβαση, αλλά τυγχάνει αναγνώρισης ότι στα άτομα με αναπηρία περιλαμβάνονται εκείνα τα άτομα που «έχουν μακροχρόνιες σωματικές, πνευματικές, διανοητικές ή αισθητηριακές αναπηρίες» και που αντιμετωπίζουν φραγμούς που εμποδίζουν την «πλήρη και αποτελεσματική συμμετοχή τους στην κοινωνία σε ίση βάση με τους άλλους» (Προοίμιο (ε) και άρθρο 1).</w:t>
      </w:r>
    </w:p>
    <w:p w14:paraId="0F748C43" w14:textId="77777777" w:rsidR="005F2556" w:rsidRPr="005F2556" w:rsidRDefault="005F2556" w:rsidP="00E443B8">
      <w:pPr>
        <w:pStyle w:val="MyParagraph"/>
        <w:numPr>
          <w:ilvl w:val="0"/>
          <w:numId w:val="22"/>
        </w:numPr>
        <w:spacing w:before="120" w:line="252" w:lineRule="auto"/>
        <w:rPr>
          <w:sz w:val="25"/>
          <w:szCs w:val="25"/>
        </w:rPr>
      </w:pPr>
      <w:r w:rsidRPr="005F2556">
        <w:rPr>
          <w:sz w:val="25"/>
          <w:szCs w:val="25"/>
        </w:rPr>
        <w:t xml:space="preserve">Η Σύμβαση είναι το μοναδικό εργαλείο διεκδίκησης των δικαιωμάτων των ατόμων με χρόνιες παθήσεις σε όλες τις εκφάνσεις της ζωής τους, το οποίο η Ελλάδα κύρωσε μαζί με το προαιρετικό της πρωτόκολλο με τον ν. 4074/2012, ενώ το 2017 με τον ν. 4488/2017 θέσπισε το πλαίσιο για την υλοποίησή του (Μέρος Δ΄ άρθρα 59-74). </w:t>
      </w:r>
    </w:p>
    <w:p w14:paraId="2B36D539" w14:textId="05359C24" w:rsidR="0056617B" w:rsidRDefault="005F2556" w:rsidP="00E443B8">
      <w:pPr>
        <w:pStyle w:val="MyParagraph"/>
        <w:numPr>
          <w:ilvl w:val="0"/>
          <w:numId w:val="22"/>
        </w:numPr>
        <w:spacing w:before="120" w:line="252" w:lineRule="auto"/>
        <w:rPr>
          <w:sz w:val="25"/>
          <w:szCs w:val="25"/>
        </w:rPr>
      </w:pPr>
      <w:r w:rsidRPr="005F2556">
        <w:rPr>
          <w:sz w:val="25"/>
          <w:szCs w:val="25"/>
        </w:rPr>
        <w:t>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σε όλους τους τομείς της ζωής, αλλά υποχρεώνει τη χώρα στην εξέτασή της από την Επιτροπή του ΟΗΕ σχετικά με την υλοποίησή της.</w:t>
      </w:r>
    </w:p>
    <w:p w14:paraId="5EDD2CAB" w14:textId="77777777" w:rsidR="00E443B8" w:rsidRDefault="00E443B8" w:rsidP="00E443B8">
      <w:pPr>
        <w:pStyle w:val="MyParagraph"/>
        <w:spacing w:before="120" w:line="252" w:lineRule="auto"/>
        <w:rPr>
          <w:sz w:val="25"/>
          <w:szCs w:val="25"/>
        </w:rPr>
      </w:pPr>
    </w:p>
    <w:p w14:paraId="6DF5EC17" w14:textId="77777777" w:rsidR="00E443B8" w:rsidRDefault="00E443B8">
      <w:pPr>
        <w:ind w:firstLine="0"/>
        <w:jc w:val="left"/>
        <w:rPr>
          <w:rFonts w:ascii="PF DinText Pro" w:hAnsi="PF DinText Pro"/>
          <w:b/>
          <w:bCs/>
          <w:color w:val="9E0B0F"/>
          <w:sz w:val="25"/>
          <w:szCs w:val="25"/>
        </w:rPr>
      </w:pPr>
      <w:r>
        <w:rPr>
          <w:b/>
          <w:bCs/>
          <w:color w:val="9E0B0F"/>
          <w:sz w:val="25"/>
          <w:szCs w:val="25"/>
        </w:rPr>
        <w:br w:type="page"/>
      </w:r>
    </w:p>
    <w:p w14:paraId="459C1B8D" w14:textId="585D2CA9" w:rsidR="00E443B8" w:rsidRPr="005F2556" w:rsidRDefault="00E443B8" w:rsidP="00E443B8">
      <w:pPr>
        <w:pStyle w:val="MyParagraph"/>
        <w:spacing w:before="120" w:line="252" w:lineRule="auto"/>
        <w:rPr>
          <w:b/>
          <w:bCs/>
          <w:color w:val="9E0B0F"/>
          <w:sz w:val="25"/>
          <w:szCs w:val="25"/>
        </w:rPr>
      </w:pPr>
      <w:r w:rsidRPr="005F2556">
        <w:rPr>
          <w:b/>
          <w:bCs/>
          <w:color w:val="9E0B0F"/>
          <w:sz w:val="25"/>
          <w:szCs w:val="25"/>
        </w:rPr>
        <w:lastRenderedPageBreak/>
        <w:t xml:space="preserve">Κεφάλαιο </w:t>
      </w:r>
      <w:r>
        <w:rPr>
          <w:b/>
          <w:bCs/>
          <w:color w:val="9E0B0F"/>
          <w:sz w:val="25"/>
          <w:szCs w:val="25"/>
        </w:rPr>
        <w:t>2</w:t>
      </w:r>
    </w:p>
    <w:p w14:paraId="10D9D29B" w14:textId="77777777" w:rsidR="00E443B8" w:rsidRPr="005F2556" w:rsidRDefault="00E443B8" w:rsidP="00E443B8">
      <w:pPr>
        <w:pStyle w:val="MyParagraph"/>
        <w:spacing w:before="120" w:line="252" w:lineRule="auto"/>
        <w:rPr>
          <w:color w:val="9E0B0F"/>
          <w:sz w:val="25"/>
          <w:szCs w:val="25"/>
        </w:rPr>
      </w:pPr>
      <w:r>
        <w:rPr>
          <w:noProof/>
          <w:color w:val="9E0B0F"/>
          <w:sz w:val="25"/>
          <w:szCs w:val="25"/>
        </w:rPr>
        <w:drawing>
          <wp:inline distT="0" distB="0" distL="0" distR="0" wp14:anchorId="7B008CC2" wp14:editId="1D94B725">
            <wp:extent cx="540000" cy="540000"/>
            <wp:effectExtent l="0" t="0" r="0" b="0"/>
            <wp:docPr id="164863564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9026" name="Picture 2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5F2556">
        <w:rPr>
          <w:color w:val="9E0B0F"/>
          <w:sz w:val="25"/>
          <w:szCs w:val="25"/>
        </w:rPr>
        <w:t>Ερωτήσεις ανατροφοδότησης – αυτοαξιολόγησης</w:t>
      </w:r>
    </w:p>
    <w:p w14:paraId="2F33C717" w14:textId="77777777" w:rsidR="00E443B8" w:rsidRPr="00E443B8" w:rsidRDefault="00E443B8" w:rsidP="00E443B8">
      <w:pPr>
        <w:pStyle w:val="MyParagraph"/>
        <w:numPr>
          <w:ilvl w:val="0"/>
          <w:numId w:val="23"/>
        </w:numPr>
        <w:spacing w:before="120" w:line="252" w:lineRule="auto"/>
        <w:rPr>
          <w:sz w:val="25"/>
          <w:szCs w:val="25"/>
        </w:rPr>
      </w:pPr>
      <w:r w:rsidRPr="00E443B8">
        <w:rPr>
          <w:sz w:val="25"/>
          <w:szCs w:val="25"/>
        </w:rPr>
        <w:t>Το ιατρικό μοντέλο της αναπηρίας είναι απαραίτητο δομικό στοιχείο για την προστασία των δικαιωμάτων των ατόμων με αναπηρία;</w:t>
      </w:r>
    </w:p>
    <w:p w14:paraId="13766508" w14:textId="70698CDA" w:rsidR="00E443B8" w:rsidRPr="005F2556" w:rsidRDefault="00E443B8" w:rsidP="00E443B8">
      <w:pPr>
        <w:pStyle w:val="MyParagraph"/>
        <w:numPr>
          <w:ilvl w:val="0"/>
          <w:numId w:val="23"/>
        </w:numPr>
        <w:spacing w:before="120" w:line="252" w:lineRule="auto"/>
        <w:rPr>
          <w:sz w:val="25"/>
          <w:szCs w:val="25"/>
        </w:rPr>
      </w:pPr>
      <w:r w:rsidRPr="00E443B8">
        <w:rPr>
          <w:sz w:val="25"/>
          <w:szCs w:val="25"/>
        </w:rPr>
        <w:t>Μέσα από ποια προσέγγιση διασφαλίζεται η αναπηρία ως μέσο της ανθρώπινης ποικιλομορφίας;</w:t>
      </w:r>
    </w:p>
    <w:p w14:paraId="400E9DD3" w14:textId="77777777" w:rsidR="00E443B8" w:rsidRDefault="00E443B8" w:rsidP="00E443B8">
      <w:pPr>
        <w:pStyle w:val="MyParagraph"/>
        <w:spacing w:before="120" w:line="252" w:lineRule="auto"/>
        <w:rPr>
          <w:sz w:val="25"/>
          <w:szCs w:val="25"/>
        </w:rPr>
      </w:pPr>
    </w:p>
    <w:p w14:paraId="0BC99128" w14:textId="77777777" w:rsidR="00E443B8" w:rsidRPr="005F2556" w:rsidRDefault="00E443B8" w:rsidP="00E443B8">
      <w:pPr>
        <w:pStyle w:val="MyParagraph"/>
        <w:spacing w:before="120" w:line="252" w:lineRule="auto"/>
        <w:rPr>
          <w:color w:val="9E0B0F"/>
          <w:sz w:val="25"/>
          <w:szCs w:val="25"/>
        </w:rPr>
      </w:pPr>
      <w:r>
        <w:rPr>
          <w:noProof/>
          <w:color w:val="9E0B0F"/>
          <w:sz w:val="25"/>
          <w:szCs w:val="25"/>
        </w:rPr>
        <w:drawing>
          <wp:inline distT="0" distB="0" distL="0" distR="0" wp14:anchorId="246457B9" wp14:editId="0E48E563">
            <wp:extent cx="540000" cy="540000"/>
            <wp:effectExtent l="0" t="0" r="0" b="0"/>
            <wp:docPr id="827623783"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5226" name="Picture 2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5F2556">
        <w:rPr>
          <w:color w:val="9E0B0F"/>
          <w:sz w:val="25"/>
          <w:szCs w:val="25"/>
        </w:rPr>
        <w:t xml:space="preserve"> Απαντήσεις</w:t>
      </w:r>
    </w:p>
    <w:p w14:paraId="4EFCF12B" w14:textId="1F31FB33" w:rsidR="00E443B8" w:rsidRPr="00E443B8" w:rsidRDefault="00E443B8" w:rsidP="00E443B8">
      <w:pPr>
        <w:pStyle w:val="MyParagraph"/>
        <w:numPr>
          <w:ilvl w:val="0"/>
          <w:numId w:val="24"/>
        </w:numPr>
        <w:spacing w:before="120" w:line="252" w:lineRule="auto"/>
        <w:rPr>
          <w:sz w:val="25"/>
          <w:szCs w:val="25"/>
        </w:rPr>
      </w:pPr>
      <w:r w:rsidRPr="00E443B8">
        <w:rPr>
          <w:sz w:val="25"/>
          <w:szCs w:val="25"/>
        </w:rPr>
        <w:t xml:space="preserve">Το ιατρικό μοντέλο αντιλαμβάνεται την αναπηρία ως μία μακροχρόνια ή μόνιμη ασθένεια ή τραυματισμό και προτείνει να τη «διορθώσει» ή τουλάχιστον να βελτιώσει τις επιπτώσεις της στο επίπεδο της ατομικής λειτουργικότητας. Είναι ένα μοντέλο που βασίζεται στο έλλειμμα, με την υπόθεση ότι η αναπηρία επηρεάζει κάθε πτυχή της ζωής των ατόμων, πάντα με αρνητικό τρόπο. Έτσι, η ύπαρξη αναπηρίας συνδέεται με την ανάγκη για ιατρική περίθαλψη, οικονομική βοήθεια, ψυχολογική και κοινωνική υποστήριξη. Με άλλα λόγια, το ιατρικό μοντέλο εστιάζει στην ατομική παθολογία και προσπαθεί να βρει τρόπους πρόληψης, θεραπείας, και στην περίπτωση αποτυχίας αυτών, φροντίδας των ατόμων με αναπηρία. Περισσότερα στην ενότητα </w:t>
      </w:r>
      <w:r>
        <w:rPr>
          <w:sz w:val="25"/>
          <w:szCs w:val="25"/>
        </w:rPr>
        <w:fldChar w:fldCharType="begin"/>
      </w:r>
      <w:r>
        <w:rPr>
          <w:sz w:val="25"/>
          <w:szCs w:val="25"/>
        </w:rPr>
        <w:instrText xml:space="preserve"> REF _Ref167181151 \r \h </w:instrText>
      </w:r>
      <w:r>
        <w:rPr>
          <w:sz w:val="25"/>
          <w:szCs w:val="25"/>
        </w:rPr>
      </w:r>
      <w:r>
        <w:rPr>
          <w:sz w:val="25"/>
          <w:szCs w:val="25"/>
        </w:rPr>
        <w:fldChar w:fldCharType="separate"/>
      </w:r>
      <w:r>
        <w:rPr>
          <w:rFonts w:hint="eastAsia"/>
          <w:sz w:val="25"/>
          <w:szCs w:val="25"/>
          <w:cs/>
        </w:rPr>
        <w:t>‎</w:t>
      </w:r>
      <w:r>
        <w:rPr>
          <w:sz w:val="25"/>
          <w:szCs w:val="25"/>
        </w:rPr>
        <w:t>2.3</w:t>
      </w:r>
      <w:r>
        <w:rPr>
          <w:sz w:val="25"/>
          <w:szCs w:val="25"/>
        </w:rPr>
        <w:fldChar w:fldCharType="end"/>
      </w:r>
      <w:r w:rsidRPr="00E443B8">
        <w:rPr>
          <w:sz w:val="25"/>
          <w:szCs w:val="25"/>
        </w:rPr>
        <w:t>.</w:t>
      </w:r>
    </w:p>
    <w:p w14:paraId="4B52E15A" w14:textId="1CA9D785" w:rsidR="00E443B8" w:rsidRDefault="00E443B8" w:rsidP="00E443B8">
      <w:pPr>
        <w:pStyle w:val="MyParagraph"/>
        <w:numPr>
          <w:ilvl w:val="0"/>
          <w:numId w:val="24"/>
        </w:numPr>
        <w:spacing w:before="120" w:line="252" w:lineRule="auto"/>
        <w:rPr>
          <w:sz w:val="25"/>
          <w:szCs w:val="25"/>
        </w:rPr>
      </w:pPr>
      <w:r w:rsidRPr="00E443B8">
        <w:rPr>
          <w:sz w:val="25"/>
          <w:szCs w:val="25"/>
        </w:rPr>
        <w:t xml:space="preserve">Στη δικαιωματική προσέγγιση της αναπηρίας, η αναπηρία προσεγγίζεται ως συνδυασμός τριών παραγόντων που αλληλοεπιδρούν ταυτόχρονα, δηλαδή: α) τα χαρακτηριστικά των εμποδιζόμενων ατόμων, β) τα εμπόδια που τα περιβάλλουν, και γ) οι προκαταλήψεις και τα στερεότυπα. Έτσι, η έμφαση δίνεται στην εγγενή αξιοπρέπεια του ατόμου με τα ιατρικά χαρακτηριστικά του να λαμβάνονται υπόψη μόνο εάν αυτά είναι αναγκαία. Το κύριο επιχείρημα της δικαιωματικής προσέγγισης είναι ότι η αναπηρία είναι αποτέλεσμα της έλλειψης ανταπόκρισης τόσο από το κράτος όσο και από την κοινωνία στην ποικιλομορφία που προκύπτει λόγω της αναπηρίας. Περισσότερα στην ενότητα </w:t>
      </w:r>
      <w:r>
        <w:rPr>
          <w:sz w:val="25"/>
          <w:szCs w:val="25"/>
        </w:rPr>
        <w:fldChar w:fldCharType="begin"/>
      </w:r>
      <w:r>
        <w:rPr>
          <w:sz w:val="25"/>
          <w:szCs w:val="25"/>
        </w:rPr>
        <w:instrText xml:space="preserve"> REF _Ref167181157 \r \h </w:instrText>
      </w:r>
      <w:r>
        <w:rPr>
          <w:sz w:val="25"/>
          <w:szCs w:val="25"/>
        </w:rPr>
      </w:r>
      <w:r>
        <w:rPr>
          <w:sz w:val="25"/>
          <w:szCs w:val="25"/>
        </w:rPr>
        <w:fldChar w:fldCharType="separate"/>
      </w:r>
      <w:r>
        <w:rPr>
          <w:rFonts w:hint="eastAsia"/>
          <w:sz w:val="25"/>
          <w:szCs w:val="25"/>
          <w:cs/>
        </w:rPr>
        <w:t>‎</w:t>
      </w:r>
      <w:r>
        <w:rPr>
          <w:sz w:val="25"/>
          <w:szCs w:val="25"/>
        </w:rPr>
        <w:t>2.5</w:t>
      </w:r>
      <w:r>
        <w:rPr>
          <w:sz w:val="25"/>
          <w:szCs w:val="25"/>
        </w:rPr>
        <w:fldChar w:fldCharType="end"/>
      </w:r>
      <w:r w:rsidRPr="00E443B8">
        <w:rPr>
          <w:sz w:val="25"/>
          <w:szCs w:val="25"/>
        </w:rPr>
        <w:t>.</w:t>
      </w:r>
    </w:p>
    <w:p w14:paraId="2B0FE0AB" w14:textId="77777777" w:rsidR="00E443B8" w:rsidRDefault="00E443B8" w:rsidP="00E443B8">
      <w:pPr>
        <w:pStyle w:val="MyParagraph"/>
        <w:spacing w:before="120" w:line="252" w:lineRule="auto"/>
        <w:rPr>
          <w:sz w:val="25"/>
          <w:szCs w:val="25"/>
        </w:rPr>
      </w:pPr>
    </w:p>
    <w:p w14:paraId="4A3635AC" w14:textId="77777777" w:rsidR="00E443B8" w:rsidRDefault="00E443B8">
      <w:pPr>
        <w:ind w:firstLine="0"/>
        <w:jc w:val="left"/>
        <w:rPr>
          <w:rFonts w:ascii="PF DinText Pro" w:hAnsi="PF DinText Pro"/>
          <w:b/>
          <w:bCs/>
          <w:color w:val="9E0B0F"/>
          <w:sz w:val="25"/>
          <w:szCs w:val="25"/>
        </w:rPr>
      </w:pPr>
      <w:r>
        <w:rPr>
          <w:b/>
          <w:bCs/>
          <w:color w:val="9E0B0F"/>
          <w:sz w:val="25"/>
          <w:szCs w:val="25"/>
        </w:rPr>
        <w:br w:type="page"/>
      </w:r>
    </w:p>
    <w:p w14:paraId="4DADE44D" w14:textId="07DFC6D9" w:rsidR="00E443B8" w:rsidRPr="005F2556" w:rsidRDefault="00E443B8" w:rsidP="00E443B8">
      <w:pPr>
        <w:pStyle w:val="MyParagraph"/>
        <w:spacing w:before="120" w:line="252" w:lineRule="auto"/>
        <w:rPr>
          <w:b/>
          <w:bCs/>
          <w:color w:val="9E0B0F"/>
          <w:sz w:val="25"/>
          <w:szCs w:val="25"/>
        </w:rPr>
      </w:pPr>
      <w:r w:rsidRPr="005F2556">
        <w:rPr>
          <w:b/>
          <w:bCs/>
          <w:color w:val="9E0B0F"/>
          <w:sz w:val="25"/>
          <w:szCs w:val="25"/>
        </w:rPr>
        <w:lastRenderedPageBreak/>
        <w:t xml:space="preserve">Κεφάλαιο </w:t>
      </w:r>
      <w:r>
        <w:rPr>
          <w:b/>
          <w:bCs/>
          <w:color w:val="9E0B0F"/>
          <w:sz w:val="25"/>
          <w:szCs w:val="25"/>
        </w:rPr>
        <w:t>3</w:t>
      </w:r>
    </w:p>
    <w:p w14:paraId="231C4753" w14:textId="77777777" w:rsidR="00E443B8" w:rsidRPr="005F2556" w:rsidRDefault="00E443B8" w:rsidP="00E443B8">
      <w:pPr>
        <w:pStyle w:val="MyParagraph"/>
        <w:spacing w:before="120" w:line="252" w:lineRule="auto"/>
        <w:rPr>
          <w:color w:val="9E0B0F"/>
          <w:sz w:val="25"/>
          <w:szCs w:val="25"/>
        </w:rPr>
      </w:pPr>
      <w:r>
        <w:rPr>
          <w:noProof/>
          <w:color w:val="9E0B0F"/>
          <w:sz w:val="25"/>
          <w:szCs w:val="25"/>
        </w:rPr>
        <w:drawing>
          <wp:inline distT="0" distB="0" distL="0" distR="0" wp14:anchorId="36B39855" wp14:editId="7BEB55D6">
            <wp:extent cx="540000" cy="540000"/>
            <wp:effectExtent l="0" t="0" r="0" b="0"/>
            <wp:docPr id="127418817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9026" name="Picture 2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5F2556">
        <w:rPr>
          <w:color w:val="9E0B0F"/>
          <w:sz w:val="25"/>
          <w:szCs w:val="25"/>
        </w:rPr>
        <w:t>Ερωτήσεις ανατροφοδότησης – αυτοαξιολόγησης</w:t>
      </w:r>
    </w:p>
    <w:p w14:paraId="53676C56" w14:textId="77777777" w:rsidR="00E443B8" w:rsidRPr="00E443B8" w:rsidRDefault="00E443B8" w:rsidP="00E443B8">
      <w:pPr>
        <w:pStyle w:val="MyParagraph"/>
        <w:numPr>
          <w:ilvl w:val="0"/>
          <w:numId w:val="25"/>
        </w:numPr>
        <w:spacing w:before="120" w:line="252" w:lineRule="auto"/>
        <w:rPr>
          <w:sz w:val="25"/>
          <w:szCs w:val="25"/>
        </w:rPr>
      </w:pPr>
      <w:r w:rsidRPr="00E443B8">
        <w:rPr>
          <w:sz w:val="25"/>
          <w:szCs w:val="25"/>
        </w:rPr>
        <w:t>Η ενδυνάμωση των ατόμων με χρόνιες παθήσεις είναι απαραίτητο στοιχείο για τη διεκδίκηση των δικαιωμάτων τους;</w:t>
      </w:r>
    </w:p>
    <w:p w14:paraId="1B508E8E" w14:textId="41B3F02A" w:rsidR="00E443B8" w:rsidRPr="005F2556" w:rsidRDefault="00E443B8" w:rsidP="00E443B8">
      <w:pPr>
        <w:pStyle w:val="MyParagraph"/>
        <w:numPr>
          <w:ilvl w:val="0"/>
          <w:numId w:val="25"/>
        </w:numPr>
        <w:spacing w:before="120" w:line="252" w:lineRule="auto"/>
        <w:rPr>
          <w:sz w:val="25"/>
          <w:szCs w:val="25"/>
        </w:rPr>
      </w:pPr>
      <w:r w:rsidRPr="00E443B8">
        <w:rPr>
          <w:sz w:val="25"/>
          <w:szCs w:val="25"/>
        </w:rPr>
        <w:t>Πώς μπορείς να διεκδικήσεις τα δικαιώματά σου ως ενεργός πολίτης;</w:t>
      </w:r>
    </w:p>
    <w:p w14:paraId="7C79ACA2" w14:textId="77777777" w:rsidR="00E443B8" w:rsidRDefault="00E443B8" w:rsidP="00E443B8">
      <w:pPr>
        <w:pStyle w:val="MyParagraph"/>
        <w:spacing w:before="120" w:line="252" w:lineRule="auto"/>
        <w:rPr>
          <w:sz w:val="25"/>
          <w:szCs w:val="25"/>
        </w:rPr>
      </w:pPr>
    </w:p>
    <w:p w14:paraId="62E0B4E4" w14:textId="77777777" w:rsidR="00E443B8" w:rsidRPr="005F2556" w:rsidRDefault="00E443B8" w:rsidP="00E443B8">
      <w:pPr>
        <w:pStyle w:val="MyParagraph"/>
        <w:spacing w:before="120" w:line="252" w:lineRule="auto"/>
        <w:rPr>
          <w:color w:val="9E0B0F"/>
          <w:sz w:val="25"/>
          <w:szCs w:val="25"/>
        </w:rPr>
      </w:pPr>
      <w:r>
        <w:rPr>
          <w:noProof/>
          <w:color w:val="9E0B0F"/>
          <w:sz w:val="25"/>
          <w:szCs w:val="25"/>
        </w:rPr>
        <w:drawing>
          <wp:inline distT="0" distB="0" distL="0" distR="0" wp14:anchorId="31F51A63" wp14:editId="5E2CE8C9">
            <wp:extent cx="540000" cy="540000"/>
            <wp:effectExtent l="0" t="0" r="0" b="0"/>
            <wp:docPr id="954766282"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5226" name="Picture 2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5F2556">
        <w:rPr>
          <w:color w:val="9E0B0F"/>
          <w:sz w:val="25"/>
          <w:szCs w:val="25"/>
        </w:rPr>
        <w:t xml:space="preserve"> Απαντήσεις</w:t>
      </w:r>
    </w:p>
    <w:p w14:paraId="0C5B8B03" w14:textId="58E3F772" w:rsidR="00E443B8" w:rsidRPr="00E443B8" w:rsidRDefault="00E443B8" w:rsidP="00E443B8">
      <w:pPr>
        <w:pStyle w:val="MyParagraph"/>
        <w:numPr>
          <w:ilvl w:val="0"/>
          <w:numId w:val="26"/>
        </w:numPr>
        <w:spacing w:before="120" w:line="252" w:lineRule="auto"/>
        <w:rPr>
          <w:sz w:val="25"/>
          <w:szCs w:val="25"/>
        </w:rPr>
      </w:pPr>
      <w:r w:rsidRPr="00E443B8">
        <w:rPr>
          <w:sz w:val="25"/>
          <w:szCs w:val="25"/>
        </w:rPr>
        <w:t xml:space="preserve">Η ενδυνάμωση είναι ένας πολύ σημαντικός μηχανισμός για τη διεκδίκηση των δικαιωμάτων των ατόμων με αναπηρία για να επιτύχουν την ανεξαρτησία και τον αυτοπροσδιορισμό τους. Η ενδυνάμωση περιλαμβάνει τη λήψη αποφάσεων, τον έλεγχο και τον λόγο σε αποφάσεις που επηρεάζουν τη ζωή κάποιου. Με άλλα λόγια, η ενδυνάμωση είναι το κλειδί για να βοηθήσει τα άτομα να συνηγορήσουν για τον εαυτό τους και να εκφράσουν τις επιλογές της ζωής τους. Περισσότερα στην ενότητα </w:t>
      </w:r>
      <w:r>
        <w:rPr>
          <w:sz w:val="25"/>
          <w:szCs w:val="25"/>
        </w:rPr>
        <w:fldChar w:fldCharType="begin"/>
      </w:r>
      <w:r>
        <w:rPr>
          <w:sz w:val="25"/>
          <w:szCs w:val="25"/>
        </w:rPr>
        <w:instrText xml:space="preserve"> REF _Ref167181224 \r \h </w:instrText>
      </w:r>
      <w:r>
        <w:rPr>
          <w:sz w:val="25"/>
          <w:szCs w:val="25"/>
        </w:rPr>
      </w:r>
      <w:r>
        <w:rPr>
          <w:sz w:val="25"/>
          <w:szCs w:val="25"/>
        </w:rPr>
        <w:fldChar w:fldCharType="separate"/>
      </w:r>
      <w:r>
        <w:rPr>
          <w:rFonts w:hint="eastAsia"/>
          <w:sz w:val="25"/>
          <w:szCs w:val="25"/>
          <w:cs/>
        </w:rPr>
        <w:t>‎</w:t>
      </w:r>
      <w:r>
        <w:rPr>
          <w:sz w:val="25"/>
          <w:szCs w:val="25"/>
        </w:rPr>
        <w:t>3.3</w:t>
      </w:r>
      <w:r>
        <w:rPr>
          <w:sz w:val="25"/>
          <w:szCs w:val="25"/>
        </w:rPr>
        <w:fldChar w:fldCharType="end"/>
      </w:r>
      <w:r w:rsidRPr="00E443B8">
        <w:rPr>
          <w:sz w:val="25"/>
          <w:szCs w:val="25"/>
        </w:rPr>
        <w:t>.</w:t>
      </w:r>
    </w:p>
    <w:p w14:paraId="55A247EB" w14:textId="720252BC" w:rsidR="00E443B8" w:rsidRPr="005F2556" w:rsidRDefault="00E443B8" w:rsidP="00E443B8">
      <w:pPr>
        <w:pStyle w:val="MyParagraph"/>
        <w:numPr>
          <w:ilvl w:val="0"/>
          <w:numId w:val="26"/>
        </w:numPr>
        <w:spacing w:before="120" w:line="252" w:lineRule="auto"/>
        <w:rPr>
          <w:sz w:val="25"/>
          <w:szCs w:val="25"/>
        </w:rPr>
      </w:pPr>
      <w:r w:rsidRPr="00E443B8">
        <w:rPr>
          <w:sz w:val="25"/>
          <w:szCs w:val="25"/>
        </w:rPr>
        <w:t xml:space="preserve">Βλέπε υποενότητα </w:t>
      </w:r>
      <w:r>
        <w:rPr>
          <w:sz w:val="25"/>
          <w:szCs w:val="25"/>
        </w:rPr>
        <w:fldChar w:fldCharType="begin"/>
      </w:r>
      <w:r>
        <w:rPr>
          <w:sz w:val="25"/>
          <w:szCs w:val="25"/>
        </w:rPr>
        <w:instrText xml:space="preserve"> REF _Ref167181231 \r \h </w:instrText>
      </w:r>
      <w:r>
        <w:rPr>
          <w:sz w:val="25"/>
          <w:szCs w:val="25"/>
        </w:rPr>
      </w:r>
      <w:r>
        <w:rPr>
          <w:sz w:val="25"/>
          <w:szCs w:val="25"/>
        </w:rPr>
        <w:fldChar w:fldCharType="separate"/>
      </w:r>
      <w:r>
        <w:rPr>
          <w:rFonts w:hint="eastAsia"/>
          <w:sz w:val="25"/>
          <w:szCs w:val="25"/>
          <w:cs/>
        </w:rPr>
        <w:t>‎</w:t>
      </w:r>
      <w:r>
        <w:rPr>
          <w:sz w:val="25"/>
          <w:szCs w:val="25"/>
        </w:rPr>
        <w:t>3.4.1</w:t>
      </w:r>
      <w:r>
        <w:rPr>
          <w:sz w:val="25"/>
          <w:szCs w:val="25"/>
        </w:rPr>
        <w:fldChar w:fldCharType="end"/>
      </w:r>
      <w:r w:rsidRPr="00E443B8">
        <w:rPr>
          <w:sz w:val="25"/>
          <w:szCs w:val="25"/>
        </w:rPr>
        <w:t>.</w:t>
      </w:r>
    </w:p>
    <w:p w14:paraId="6D5C066E" w14:textId="77777777" w:rsidR="00D663E7" w:rsidRDefault="00D663E7">
      <w:pPr>
        <w:ind w:firstLine="0"/>
        <w:jc w:val="left"/>
        <w:rPr>
          <w:rFonts w:ascii="PF DinDisplay Pro" w:eastAsiaTheme="majorEastAsia" w:hAnsi="PF DinDisplay Pro" w:cstheme="majorBidi"/>
          <w:b/>
          <w:bCs/>
          <w:noProof/>
          <w:color w:val="776591"/>
          <w:sz w:val="36"/>
          <w:szCs w:val="36"/>
        </w:rPr>
      </w:pPr>
      <w:r>
        <w:br w:type="page"/>
      </w:r>
    </w:p>
    <w:p w14:paraId="3E14FEF1" w14:textId="07B18483" w:rsidR="00D663E7" w:rsidRPr="00AF65C5" w:rsidRDefault="00E443B8" w:rsidP="00D13FA6">
      <w:pPr>
        <w:pStyle w:val="Heading1"/>
        <w:numPr>
          <w:ilvl w:val="0"/>
          <w:numId w:val="0"/>
        </w:numPr>
      </w:pPr>
      <w:bookmarkStart w:id="32" w:name="_Toc167182017"/>
      <w:r w:rsidRPr="00E443B8">
        <w:lastRenderedPageBreak/>
        <w:t>Βιβλιογραφικές Αναφορές</w:t>
      </w:r>
      <w:bookmarkEnd w:id="32"/>
    </w:p>
    <w:p w14:paraId="72AE7553" w14:textId="4E7601F1"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33" w:name="_Ref167182110"/>
      <w:r w:rsidRPr="00E443B8">
        <w:rPr>
          <w:rFonts w:ascii="PF DinText Pro" w:hAnsi="PF DinText Pro"/>
        </w:rPr>
        <w:t xml:space="preserve">Σύμβαση Ηνωμένων Εθνών για τα Δικαιώματα των Ατόμων με Αναπηρίες, Άρθρο 1 [Internet]. Νέα Υόρκη: Ηνωμένα Έθνη; 2006. Available from: </w:t>
      </w:r>
      <w:hyperlink r:id="rId51" w:history="1">
        <w:r w:rsidRPr="00E443B8">
          <w:rPr>
            <w:rStyle w:val="Hyperlink"/>
            <w:rFonts w:ascii="PF DinText Pro" w:hAnsi="PF DinText Pro"/>
            <w:color w:val="0070C0"/>
          </w:rPr>
          <w:t>https://www.esamea.gr/legal-framework/symbasn-ohe</w:t>
        </w:r>
      </w:hyperlink>
      <w:bookmarkEnd w:id="33"/>
    </w:p>
    <w:p w14:paraId="29D7E6B7" w14:textId="5DD5F2F1"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34" w:name="_Ref167182123"/>
      <w:r w:rsidRPr="00E443B8">
        <w:rPr>
          <w:rFonts w:ascii="PF DinText Pro" w:hAnsi="PF DinText Pro"/>
        </w:rPr>
        <w:t xml:space="preserve">Σύμβαση Ηνωμένων Εθνών για τα Δικαιώματα των Ατόμων με Αναπηρίες, Σημείο (ε) του Προοιμίου της Σύμβασης [Internet]. Νέα Υόρκη: Ηνωμένα Έθνη; 2006. Available from: </w:t>
      </w:r>
      <w:hyperlink r:id="rId52" w:history="1">
        <w:r w:rsidRPr="00E443B8">
          <w:rPr>
            <w:rStyle w:val="Hyperlink"/>
            <w:rFonts w:ascii="PF DinText Pro" w:hAnsi="PF DinText Pro"/>
            <w:color w:val="0070C0"/>
          </w:rPr>
          <w:t>https://www.esamea.gr/legal-framework/symbasn-ohe</w:t>
        </w:r>
      </w:hyperlink>
      <w:bookmarkEnd w:id="34"/>
    </w:p>
    <w:p w14:paraId="5ABAD42B" w14:textId="302BB506"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35" w:name="_Ref167182160"/>
      <w:r w:rsidRPr="00E443B8">
        <w:rPr>
          <w:rFonts w:ascii="PF DinText Pro" w:hAnsi="PF DinText Pro"/>
        </w:rPr>
        <w:t xml:space="preserve">Centers for Disease Control and Prevention. About Chronic Diseases [Internet]. [cited 2023 Jul 20]. Available from: </w:t>
      </w:r>
      <w:hyperlink r:id="rId53" w:history="1">
        <w:r w:rsidRPr="00E443B8">
          <w:rPr>
            <w:rStyle w:val="Hyperlink"/>
            <w:rFonts w:ascii="PF DinText Pro" w:hAnsi="PF DinText Pro"/>
            <w:color w:val="0070C0"/>
          </w:rPr>
          <w:t>https://www.cdc.gov/chronicdisease/about/index.htm</w:t>
        </w:r>
      </w:hyperlink>
      <w:bookmarkEnd w:id="35"/>
    </w:p>
    <w:p w14:paraId="4C6A5FB8" w14:textId="72ECFD31"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36" w:name="_Ref167182182"/>
      <w:r w:rsidRPr="00E443B8">
        <w:rPr>
          <w:rFonts w:ascii="PF DinText Pro" w:hAnsi="PF DinText Pro"/>
        </w:rPr>
        <w:t xml:space="preserve">World Health Organization. World health report 2001: mental health: New understanding, new hope [Internet]. Geneva; 2001 [cited 2022 Aug 20]. Available from: </w:t>
      </w:r>
      <w:hyperlink r:id="rId54" w:history="1">
        <w:r w:rsidRPr="00E443B8">
          <w:rPr>
            <w:rStyle w:val="Hyperlink"/>
            <w:rFonts w:ascii="PF DinText Pro" w:hAnsi="PF DinText Pro"/>
            <w:color w:val="0070C0"/>
          </w:rPr>
          <w:t>https://books.google.gr/books?hl=en&amp;lr=&amp;id=GQEdA-VFSIgC&amp;oi=fnd&amp;pg=PR9&amp;ots=d2YEUDekwG&amp;sig=5r77hQraY5TyrrvIOUuowc9BTAo&amp;redir_esc=y#v=onepage&amp;q&amp;f=false</w:t>
        </w:r>
      </w:hyperlink>
      <w:bookmarkEnd w:id="36"/>
    </w:p>
    <w:p w14:paraId="27E6F77A" w14:textId="4315658C"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37" w:name="_Ref167182202"/>
      <w:r w:rsidRPr="00E443B8">
        <w:rPr>
          <w:rFonts w:ascii="PF DinText Pro" w:hAnsi="PF DinText Pro"/>
        </w:rPr>
        <w:t xml:space="preserve">Εθνικός Οργανισμός Δημόσιας Υγείας. Σπάνια Νοσήματα [Internet]. [cited 2022 Aug 8]. Available from: </w:t>
      </w:r>
      <w:hyperlink r:id="rId55" w:history="1">
        <w:r w:rsidRPr="00E443B8">
          <w:rPr>
            <w:rStyle w:val="Hyperlink"/>
            <w:rFonts w:ascii="PF DinText Pro" w:hAnsi="PF DinText Pro"/>
            <w:color w:val="0070C0"/>
          </w:rPr>
          <w:t>https://eody.gov.gr/disease/spania-nosimata/#</w:t>
        </w:r>
      </w:hyperlink>
      <w:bookmarkEnd w:id="37"/>
    </w:p>
    <w:p w14:paraId="62B0D0CB" w14:textId="6C9CB767"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38" w:name="_Ref167182207"/>
      <w:r w:rsidRPr="00E443B8">
        <w:rPr>
          <w:rFonts w:ascii="PF DinText Pro" w:hAnsi="PF DinText Pro"/>
        </w:rPr>
        <w:t xml:space="preserve">Βικιλεξικό. Ασθενής [Internet]. [cited 2022 Aug 11]. Available from: </w:t>
      </w:r>
      <w:hyperlink r:id="rId56" w:history="1">
        <w:r w:rsidRPr="00E443B8">
          <w:rPr>
            <w:rStyle w:val="Hyperlink"/>
            <w:rFonts w:ascii="PF DinText Pro" w:hAnsi="PF DinText Pro"/>
            <w:color w:val="0070C0"/>
          </w:rPr>
          <w:t>https://el.wiktionary.org/wiki/%CE%B1%CF%83%CE%B8%CE%B5%CE%BD%CE%AE%CF%82</w:t>
        </w:r>
      </w:hyperlink>
      <w:bookmarkEnd w:id="38"/>
    </w:p>
    <w:p w14:paraId="3446F4E8" w14:textId="15A35FC4"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39" w:name="_Ref167182212"/>
      <w:r w:rsidRPr="00E443B8">
        <w:rPr>
          <w:rFonts w:ascii="PF DinText Pro" w:hAnsi="PF DinText Pro"/>
        </w:rPr>
        <w:t xml:space="preserve">Wikipedia. Patient [Internet]. [cited 2022 Aug 11]. Available from: </w:t>
      </w:r>
      <w:hyperlink r:id="rId57" w:history="1">
        <w:r w:rsidRPr="00E443B8">
          <w:rPr>
            <w:rStyle w:val="Hyperlink"/>
            <w:rFonts w:ascii="PF DinText Pro" w:hAnsi="PF DinText Pro"/>
            <w:color w:val="0070C0"/>
          </w:rPr>
          <w:t>https://en.wikipedia.org/wiki/Patient</w:t>
        </w:r>
      </w:hyperlink>
      <w:bookmarkEnd w:id="39"/>
    </w:p>
    <w:p w14:paraId="212E371C" w14:textId="6F390CCC"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0" w:name="_Ref167182273"/>
      <w:r w:rsidRPr="00E443B8">
        <w:rPr>
          <w:rFonts w:ascii="PF DinText Pro" w:hAnsi="PF DinText Pro"/>
        </w:rPr>
        <w:t xml:space="preserve">Σύμβαση Ηνωμένων Εθνών για τα Δικαιώματα των Ατόμων με Αναπηρίες, Άρθρο 2 [Internet]. Νέα Υόρκη; 2006. Available from: </w:t>
      </w:r>
      <w:hyperlink r:id="rId58" w:history="1">
        <w:r w:rsidRPr="00E443B8">
          <w:rPr>
            <w:rStyle w:val="Hyperlink"/>
            <w:rFonts w:ascii="PF DinText Pro" w:hAnsi="PF DinText Pro"/>
            <w:color w:val="0070C0"/>
          </w:rPr>
          <w:t>https://www.esamea.gr/legal-framework/symbasn-ohe</w:t>
        </w:r>
      </w:hyperlink>
      <w:bookmarkEnd w:id="40"/>
    </w:p>
    <w:p w14:paraId="0504E3F3" w14:textId="19E4F007"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1" w:name="_Ref167182279"/>
      <w:r w:rsidRPr="00E443B8">
        <w:rPr>
          <w:rFonts w:ascii="PF DinText Pro" w:hAnsi="PF DinText Pro"/>
        </w:rPr>
        <w:t xml:space="preserve">Εθνική Συνομοσπονδία Ατόμων με Αναπηρία. Οδηγός εξυπηρέτησης - συναλλαγής των κέντρων κοινότητας με άτομα με αναπηρία και χρόνιες παθήσεις [Internet]. 2021 [cited 2022 Jul 28]. 4–6 p. Available from: </w:t>
      </w:r>
      <w:hyperlink r:id="rId59" w:history="1">
        <w:r w:rsidRPr="00E443B8">
          <w:rPr>
            <w:rStyle w:val="Hyperlink"/>
            <w:rFonts w:ascii="PF DinText Pro" w:hAnsi="PF DinText Pro"/>
            <w:color w:val="0070C0"/>
          </w:rPr>
          <w:t>http://139.144.147.121/publications/books-studies/5907-odigos-eksypiretisis-synallagis-twn-kentrwn-koinotitas-me-atoma-me-anapiria-kai-xronies-pathiseis</w:t>
        </w:r>
      </w:hyperlink>
      <w:bookmarkEnd w:id="41"/>
    </w:p>
    <w:p w14:paraId="27A98C4A" w14:textId="016F8C43"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2" w:name="_Ref167182334"/>
      <w:r w:rsidRPr="00E443B8">
        <w:rPr>
          <w:rFonts w:ascii="PF DinText Pro" w:hAnsi="PF DinText Pro"/>
        </w:rPr>
        <w:t xml:space="preserve">Disability-Inclusive Language Guidelines [Internet]. 2019 [cited 2022 Aug 1]. Available from: </w:t>
      </w:r>
      <w:hyperlink r:id="rId60" w:history="1">
        <w:r w:rsidRPr="00E443B8">
          <w:rPr>
            <w:rStyle w:val="Hyperlink"/>
            <w:rFonts w:ascii="PF DinText Pro" w:hAnsi="PF DinText Pro"/>
            <w:color w:val="0070C0"/>
          </w:rPr>
          <w:t>https://www.ungeneva.org/sites/default/files/2021-01/Disability-Inclusive-Language-Guidelines.pdf</w:t>
        </w:r>
      </w:hyperlink>
      <w:bookmarkEnd w:id="42"/>
    </w:p>
    <w:p w14:paraId="2E77B066" w14:textId="67995854"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3" w:name="_Ref167182398"/>
      <w:r w:rsidRPr="00E443B8">
        <w:rPr>
          <w:rFonts w:ascii="PF DinText Pro" w:hAnsi="PF DinText Pro"/>
        </w:rPr>
        <w:t xml:space="preserve">Βαρδακαστάνης Ιωάννης, Γούναρη Ειρήνη-Μαρία, Λογαράς Δημήτρης, Μπαρμπαλιά Ελένη, Πανανός Αριστείδης, Σκορδίλης Αντώνης, et al. Σχεδιάζοντας πολιτική σε θέματα αναπηρίας [Internet]. Αθήνα; 2008 [cited 2022 Aug 20]. 17–42 p. Available from: </w:t>
      </w:r>
      <w:hyperlink r:id="rId61" w:history="1">
        <w:r w:rsidRPr="00E443B8">
          <w:rPr>
            <w:rStyle w:val="Hyperlink"/>
            <w:rFonts w:ascii="PF DinText Pro" w:hAnsi="PF DinText Pro"/>
            <w:color w:val="0070C0"/>
          </w:rPr>
          <w:t>http://repository.edulll.gr/edulll/handle/10795/1050</w:t>
        </w:r>
      </w:hyperlink>
      <w:bookmarkEnd w:id="43"/>
    </w:p>
    <w:p w14:paraId="40B717C4" w14:textId="3019FB0D"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4" w:name="_Ref167182409"/>
      <w:r w:rsidRPr="00E443B8">
        <w:rPr>
          <w:rFonts w:ascii="PF DinText Pro" w:hAnsi="PF DinText Pro"/>
        </w:rPr>
        <w:t xml:space="preserve">Εθνική Συνομοσπονδία Ατόμων με Αναπηρία [Internet]. [cited 2022 Aug 20]. Available from: </w:t>
      </w:r>
      <w:hyperlink r:id="rId62" w:history="1">
        <w:r w:rsidRPr="00E443B8">
          <w:rPr>
            <w:rStyle w:val="Hyperlink"/>
            <w:rFonts w:ascii="PF DinText Pro" w:hAnsi="PF DinText Pro"/>
            <w:color w:val="0070C0"/>
          </w:rPr>
          <w:t>https://www.esamea.gr/el</w:t>
        </w:r>
      </w:hyperlink>
      <w:bookmarkEnd w:id="44"/>
    </w:p>
    <w:p w14:paraId="4B178475" w14:textId="49A30ECD"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5" w:name="_Ref167182411"/>
      <w:r w:rsidRPr="00E443B8">
        <w:rPr>
          <w:rFonts w:ascii="PF DinText Pro" w:hAnsi="PF DinText Pro"/>
        </w:rPr>
        <w:lastRenderedPageBreak/>
        <w:t>Γκούφα Αναστασία, Γούναρη Μαρία-Ειρήνη, Λογαράς Δημήτρης, Μπαρμπαλιά Ελένη, Νικολαΐ</w:t>
      </w:r>
      <w:r w:rsidRPr="00E443B8">
        <w:rPr>
          <w:rFonts w:ascii="PF DinText Pro" w:hAnsi="PF DinText Pro" w:cs="PF DinText Pro"/>
        </w:rPr>
        <w:t>δης</w:t>
      </w:r>
      <w:r w:rsidRPr="00E443B8">
        <w:rPr>
          <w:rFonts w:ascii="PF DinText Pro" w:hAnsi="PF DinText Pro"/>
        </w:rPr>
        <w:t xml:space="preserve"> </w:t>
      </w:r>
      <w:r w:rsidRPr="00E443B8">
        <w:rPr>
          <w:rFonts w:ascii="PF DinText Pro" w:hAnsi="PF DinText Pro" w:cs="PF DinText Pro"/>
        </w:rPr>
        <w:t>Ευάγγελος</w:t>
      </w:r>
      <w:r w:rsidRPr="00E443B8">
        <w:rPr>
          <w:rFonts w:ascii="PF DinText Pro" w:hAnsi="PF DinText Pro"/>
        </w:rPr>
        <w:t xml:space="preserve">, </w:t>
      </w:r>
      <w:r w:rsidRPr="00E443B8">
        <w:rPr>
          <w:rFonts w:ascii="PF DinText Pro" w:hAnsi="PF DinText Pro" w:cs="PF DinText Pro"/>
        </w:rPr>
        <w:t>Πανανός</w:t>
      </w:r>
      <w:r w:rsidRPr="00E443B8">
        <w:rPr>
          <w:rFonts w:ascii="PF DinText Pro" w:hAnsi="PF DinText Pro"/>
        </w:rPr>
        <w:t xml:space="preserve"> </w:t>
      </w:r>
      <w:r w:rsidRPr="00E443B8">
        <w:rPr>
          <w:rFonts w:ascii="PF DinText Pro" w:hAnsi="PF DinText Pro" w:cs="PF DinText Pro"/>
        </w:rPr>
        <w:t>Αριστείδης</w:t>
      </w:r>
      <w:r w:rsidRPr="00E443B8">
        <w:rPr>
          <w:rFonts w:ascii="PF DinText Pro" w:hAnsi="PF DinText Pro"/>
        </w:rPr>
        <w:t xml:space="preserve">, et al. </w:t>
      </w:r>
      <w:r w:rsidRPr="00E443B8">
        <w:rPr>
          <w:rFonts w:ascii="PF DinText Pro" w:hAnsi="PF DinText Pro" w:cs="PF DinText Pro"/>
        </w:rPr>
        <w:t>Σχεδιασμός</w:t>
      </w:r>
      <w:r w:rsidRPr="00E443B8">
        <w:rPr>
          <w:rFonts w:ascii="PF DinText Pro" w:hAnsi="PF DinText Pro"/>
        </w:rPr>
        <w:t xml:space="preserve"> </w:t>
      </w:r>
      <w:r w:rsidRPr="00E443B8">
        <w:rPr>
          <w:rFonts w:ascii="PF DinText Pro" w:hAnsi="PF DinText Pro" w:cs="PF DinText Pro"/>
        </w:rPr>
        <w:t>Πολιτικής</w:t>
      </w:r>
      <w:r w:rsidRPr="00E443B8">
        <w:rPr>
          <w:rFonts w:ascii="PF DinText Pro" w:hAnsi="PF DinText Pro"/>
        </w:rPr>
        <w:t xml:space="preserve"> </w:t>
      </w:r>
      <w:r w:rsidRPr="00E443B8">
        <w:rPr>
          <w:rFonts w:ascii="PF DinText Pro" w:hAnsi="PF DinText Pro" w:cs="PF DinText Pro"/>
        </w:rPr>
        <w:t>σε</w:t>
      </w:r>
      <w:r w:rsidRPr="00E443B8">
        <w:rPr>
          <w:rFonts w:ascii="PF DinText Pro" w:hAnsi="PF DinText Pro"/>
        </w:rPr>
        <w:t xml:space="preserve"> </w:t>
      </w:r>
      <w:r w:rsidRPr="00E443B8">
        <w:rPr>
          <w:rFonts w:ascii="PF DinText Pro" w:hAnsi="PF DinText Pro" w:cs="PF DinText Pro"/>
        </w:rPr>
        <w:t>Θέματα</w:t>
      </w:r>
      <w:r w:rsidRPr="00E443B8">
        <w:rPr>
          <w:rFonts w:ascii="PF DinText Pro" w:hAnsi="PF DinText Pro"/>
        </w:rPr>
        <w:t xml:space="preserve"> </w:t>
      </w:r>
      <w:r w:rsidRPr="00E443B8">
        <w:rPr>
          <w:rFonts w:ascii="PF DinText Pro" w:hAnsi="PF DinText Pro" w:cs="PF DinText Pro"/>
        </w:rPr>
        <w:t>Αναπηρίας</w:t>
      </w:r>
      <w:r w:rsidRPr="00E443B8">
        <w:rPr>
          <w:rFonts w:ascii="PF DinText Pro" w:hAnsi="PF DinText Pro"/>
        </w:rPr>
        <w:t xml:space="preserve"> </w:t>
      </w:r>
      <w:r w:rsidRPr="00E443B8">
        <w:rPr>
          <w:rFonts w:ascii="Times New Roman" w:hAnsi="Times New Roman" w:cs="Times New Roman"/>
        </w:rPr>
        <w:t>‒</w:t>
      </w:r>
      <w:r w:rsidRPr="00E443B8">
        <w:rPr>
          <w:rFonts w:ascii="PF DinText Pro" w:hAnsi="PF DinText Pro"/>
        </w:rPr>
        <w:t xml:space="preserve"> </w:t>
      </w:r>
      <w:r w:rsidRPr="00E443B8">
        <w:rPr>
          <w:rFonts w:ascii="PF DinText Pro" w:hAnsi="PF DinText Pro" w:cs="PF DinText Pro"/>
        </w:rPr>
        <w:t>Εγχειρίδιο</w:t>
      </w:r>
      <w:r w:rsidRPr="00E443B8">
        <w:rPr>
          <w:rFonts w:ascii="PF DinText Pro" w:hAnsi="PF DinText Pro"/>
        </w:rPr>
        <w:t xml:space="preserve"> </w:t>
      </w:r>
      <w:r w:rsidRPr="00E443B8">
        <w:rPr>
          <w:rFonts w:ascii="PF DinText Pro" w:hAnsi="PF DinText Pro" w:cs="PF DinText Pro"/>
        </w:rPr>
        <w:t>Εκπαιδευόμενου</w:t>
      </w:r>
      <w:r w:rsidRPr="00E443B8">
        <w:rPr>
          <w:rFonts w:ascii="PF DinText Pro" w:hAnsi="PF DinText Pro"/>
        </w:rPr>
        <w:t xml:space="preserve"> [Internet]. 2014 [cited 2022 Aug 10]. 19</w:t>
      </w:r>
      <w:r w:rsidRPr="00E443B8">
        <w:rPr>
          <w:rFonts w:ascii="PF DinText Pro" w:hAnsi="PF DinText Pro" w:cs="PF DinText Pro"/>
        </w:rPr>
        <w:t>–</w:t>
      </w:r>
      <w:r w:rsidRPr="00E443B8">
        <w:rPr>
          <w:rFonts w:ascii="PF DinText Pro" w:hAnsi="PF DinText Pro"/>
        </w:rPr>
        <w:t xml:space="preserve">45 p. Available from: </w:t>
      </w:r>
      <w:hyperlink r:id="rId63" w:history="1">
        <w:r w:rsidRPr="00E443B8">
          <w:rPr>
            <w:rStyle w:val="Hyperlink"/>
            <w:rFonts w:ascii="PF DinText Pro" w:hAnsi="PF DinText Pro"/>
            <w:color w:val="0070C0"/>
          </w:rPr>
          <w:t>http://139.144.147.121/multimedia/must-see/39-publications/books-studies/903-egxeiridio-ekpaideyomenoy-no-1-sxediasmos-politikis-se-themata-anapirias-epimeleia-anthis-xatzipetroy</w:t>
        </w:r>
      </w:hyperlink>
      <w:bookmarkEnd w:id="45"/>
    </w:p>
    <w:p w14:paraId="60415691" w14:textId="772BA940"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6" w:name="_Ref167182469"/>
      <w:r w:rsidRPr="00E443B8">
        <w:rPr>
          <w:rFonts w:ascii="PF DinText Pro" w:hAnsi="PF DinText Pro"/>
        </w:rPr>
        <w:t xml:space="preserve">Watson Nick, Vehmas Simo. Disability and Human Rights [Internet]. 2nd ed. New York : routledge; 2019 [cited 2022 Aug 3]. Available from: </w:t>
      </w:r>
      <w:hyperlink r:id="rId64" w:history="1">
        <w:r w:rsidRPr="00E443B8">
          <w:rPr>
            <w:rStyle w:val="Hyperlink"/>
            <w:rFonts w:ascii="PF DinText Pro" w:hAnsi="PF DinText Pro"/>
            <w:color w:val="0070C0"/>
          </w:rPr>
          <w:t>https://www.ncbi.nlm.nih.gov/books/NBK558160/pdf/Bookshelf_NBK558160.pdf</w:t>
        </w:r>
      </w:hyperlink>
      <w:bookmarkEnd w:id="46"/>
    </w:p>
    <w:p w14:paraId="45A2DF41" w14:textId="610902F8"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7" w:name="_Ref167182485"/>
      <w:r w:rsidRPr="00E443B8">
        <w:rPr>
          <w:rFonts w:ascii="PF DinText Pro" w:hAnsi="PF DinText Pro"/>
        </w:rPr>
        <w:t>Fina VD, Cera R, Palmisano G. The United Nations convention on the rights of persons with disabilities: A commentary. The United Nations Convention on the Rights of Persons with Disabilities: A Commentary. 2017. 1–769 p.</w:t>
      </w:r>
      <w:bookmarkEnd w:id="47"/>
    </w:p>
    <w:p w14:paraId="145B8DA4" w14:textId="1A59422F"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8" w:name="_Ref167182501"/>
      <w:r w:rsidRPr="00E443B8">
        <w:rPr>
          <w:rFonts w:ascii="PF DinText Pro" w:hAnsi="PF DinText Pro"/>
        </w:rPr>
        <w:t xml:space="preserve">United Nations. Convention On the Rights of Persons with Disabilities (CRPD) [Internet]. 2006 [cited 2022 Aug 13]. Available from: </w:t>
      </w:r>
      <w:hyperlink r:id="rId65" w:history="1">
        <w:r w:rsidRPr="00E443B8">
          <w:rPr>
            <w:rStyle w:val="Hyperlink"/>
            <w:rFonts w:ascii="PF DinText Pro" w:hAnsi="PF DinText Pro"/>
            <w:color w:val="0070C0"/>
          </w:rPr>
          <w:t>https://social.desa.un.org/issues/disability/crpd/convention-on-the-rights-of-persons-with-disabilities-crpd</w:t>
        </w:r>
      </w:hyperlink>
      <w:bookmarkEnd w:id="48"/>
    </w:p>
    <w:p w14:paraId="17559BEE" w14:textId="6D4CB40D"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49" w:name="_Ref167182601"/>
      <w:r w:rsidRPr="00E443B8">
        <w:rPr>
          <w:rFonts w:ascii="PF DinText Pro" w:hAnsi="PF DinText Pro"/>
        </w:rPr>
        <w:t>Kanter AS. The development of disability rights under international law: From charity to human rights. Routledge; 2015.</w:t>
      </w:r>
      <w:bookmarkEnd w:id="49"/>
    </w:p>
    <w:p w14:paraId="4A4BBAA6" w14:textId="32A452A8"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0" w:name="_Ref167182652"/>
      <w:r w:rsidRPr="00E443B8">
        <w:rPr>
          <w:rFonts w:ascii="PF DinText Pro" w:hAnsi="PF DinText Pro"/>
        </w:rPr>
        <w:t>De Beco G. Article 33 of the UN Convention on the Rights of Persons with Disabilities: National Structures for the Implementation and Monitoring of the Convention. Martinus Nijhoff Publishers; 2013.</w:t>
      </w:r>
      <w:bookmarkEnd w:id="50"/>
    </w:p>
    <w:p w14:paraId="56444D31" w14:textId="59F26637"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1" w:name="_Ref167182673"/>
      <w:r w:rsidRPr="00E443B8">
        <w:rPr>
          <w:rFonts w:ascii="PF DinText Pro" w:hAnsi="PF DinText Pro"/>
        </w:rPr>
        <w:t xml:space="preserve">Σύμβαση Ηνωμένων Εθνών για τα Δικαιώματα των Ατόμων με Αναπηρίες [Internet]. Νέα Υόρκη: Ηνωμένα Έθνη; 2006. Available from: </w:t>
      </w:r>
      <w:hyperlink r:id="rId66" w:history="1">
        <w:r w:rsidRPr="00E443B8">
          <w:rPr>
            <w:rStyle w:val="Hyperlink"/>
            <w:rFonts w:ascii="PF DinText Pro" w:hAnsi="PF DinText Pro"/>
            <w:color w:val="0070C0"/>
          </w:rPr>
          <w:t>https://www.esamea.gr/about-us/welcome-note/86-legal-framework/symbasi/547-symbasi-oie-gia-ta-dikaiomata-ton-atomon-me-anapiria</w:t>
        </w:r>
      </w:hyperlink>
      <w:bookmarkEnd w:id="51"/>
    </w:p>
    <w:p w14:paraId="1552374E" w14:textId="61D26433"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2" w:name="_Ref167182723"/>
      <w:r w:rsidRPr="00E443B8">
        <w:rPr>
          <w:rFonts w:ascii="PF DinText Pro" w:hAnsi="PF DinText Pro"/>
        </w:rPr>
        <w:t xml:space="preserve">Assembly P. Discrimination against persons dealing with chronic and long-term illnesses [Internet]. Vol. 2373, Resolution. 2021. Available from: </w:t>
      </w:r>
      <w:hyperlink r:id="rId67" w:history="1">
        <w:r w:rsidRPr="00E443B8">
          <w:rPr>
            <w:rStyle w:val="Hyperlink"/>
            <w:rFonts w:ascii="PF DinText Pro" w:hAnsi="PF DinText Pro"/>
            <w:color w:val="0070C0"/>
          </w:rPr>
          <w:t>https://pace.coe.int</w:t>
        </w:r>
      </w:hyperlink>
      <w:bookmarkEnd w:id="52"/>
    </w:p>
    <w:p w14:paraId="0E207166" w14:textId="5F5AF535"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3" w:name="_Ref167182728"/>
      <w:r w:rsidRPr="00E443B8">
        <w:rPr>
          <w:rFonts w:ascii="PF DinText Pro" w:hAnsi="PF DinText Pro"/>
        </w:rPr>
        <w:t>Scaratti C, Leonardi M, Silvaggi F, Ávila CC, Muñoz-Murillo A, Stavroussi P, et al. Mapping european welfare models: State of the art of strategies for professional integration and reintegration of persons with chronic diseases. Int J Environ Res Public Health. 2018 Apr 17;15(4).</w:t>
      </w:r>
      <w:bookmarkEnd w:id="53"/>
    </w:p>
    <w:p w14:paraId="0DAB032A" w14:textId="781BC0AE"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4" w:name="_Ref167182822"/>
      <w:r w:rsidRPr="00E443B8">
        <w:rPr>
          <w:rFonts w:ascii="PF DinText Pro" w:hAnsi="PF DinText Pro"/>
        </w:rPr>
        <w:t xml:space="preserve">Linker B. On the Borderland of Medical and Disability History: A Survey of the Fields. Bull Hist Med [Internet]. 2013 [cited 2022 Aug 20];87(4):499–535. Available from: </w:t>
      </w:r>
      <w:hyperlink r:id="rId68" w:history="1">
        <w:r w:rsidRPr="00E443B8">
          <w:rPr>
            <w:rStyle w:val="Hyperlink"/>
            <w:rFonts w:ascii="PF DinText Pro" w:hAnsi="PF DinText Pro"/>
            <w:color w:val="0070C0"/>
          </w:rPr>
          <w:t>https://muse.jhu.edu/article/532461</w:t>
        </w:r>
      </w:hyperlink>
      <w:bookmarkEnd w:id="54"/>
    </w:p>
    <w:p w14:paraId="74A52311" w14:textId="55717B12"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5" w:name="_Ref167182858"/>
      <w:r w:rsidRPr="00E443B8">
        <w:rPr>
          <w:rFonts w:ascii="PF DinText Pro" w:hAnsi="PF DinText Pro"/>
        </w:rPr>
        <w:t xml:space="preserve">Stevens RA, Rosenberg CE, Burns LR, editors. History and Health Policy in the United States [Internet]. Putting the Past Back In. Rutgers University Press; 2006. Available from: </w:t>
      </w:r>
      <w:hyperlink r:id="rId69" w:history="1">
        <w:r w:rsidRPr="00E443B8">
          <w:rPr>
            <w:rStyle w:val="Hyperlink"/>
            <w:rFonts w:ascii="PF DinText Pro" w:hAnsi="PF DinText Pro"/>
            <w:color w:val="0070C0"/>
          </w:rPr>
          <w:t>https://doi.org/10.36019/9780813539874</w:t>
        </w:r>
      </w:hyperlink>
      <w:bookmarkEnd w:id="55"/>
    </w:p>
    <w:p w14:paraId="7E3F47F2" w14:textId="2FBE01D8"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6" w:name="_Ref167182897"/>
      <w:r w:rsidRPr="00E443B8">
        <w:rPr>
          <w:rFonts w:ascii="PF DinText Pro" w:hAnsi="PF DinText Pro"/>
        </w:rPr>
        <w:t xml:space="preserve">Front Matter. Bull Hist Med [Internet]. 2013;87(4). Available from: </w:t>
      </w:r>
      <w:hyperlink r:id="rId70" w:history="1">
        <w:r w:rsidRPr="00E443B8">
          <w:rPr>
            <w:rStyle w:val="Hyperlink"/>
            <w:rFonts w:ascii="PF DinText Pro" w:hAnsi="PF DinText Pro"/>
            <w:color w:val="0070C0"/>
          </w:rPr>
          <w:t>https://www.jstor.org/stable/26305955</w:t>
        </w:r>
      </w:hyperlink>
      <w:bookmarkEnd w:id="56"/>
    </w:p>
    <w:p w14:paraId="5CB80A05" w14:textId="7D8B41BE"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7" w:name="_Ref167182927"/>
      <w:r w:rsidRPr="00E443B8">
        <w:rPr>
          <w:rFonts w:ascii="PF DinText Pro" w:hAnsi="PF DinText Pro"/>
        </w:rPr>
        <w:t>Barnes C, Mercer G, Shakespeare T. The social model of disability. Sociology: introductory readings. 2010;161.</w:t>
      </w:r>
      <w:bookmarkEnd w:id="57"/>
    </w:p>
    <w:p w14:paraId="1B654C71" w14:textId="7DE0E7A9"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8" w:name="_Ref167182944"/>
      <w:r w:rsidRPr="00E443B8">
        <w:rPr>
          <w:rFonts w:ascii="PF DinText Pro" w:hAnsi="PF DinText Pro"/>
        </w:rPr>
        <w:lastRenderedPageBreak/>
        <w:t xml:space="preserve">Marks D. Models of disability. Disabil Rehabil [Internet]. 1997 Jan 1;19(3):85–91. Available from: </w:t>
      </w:r>
      <w:hyperlink r:id="rId71" w:history="1">
        <w:r w:rsidRPr="00E443B8">
          <w:rPr>
            <w:rStyle w:val="Hyperlink"/>
            <w:rFonts w:ascii="PF DinText Pro" w:hAnsi="PF DinText Pro"/>
            <w:color w:val="0070C0"/>
          </w:rPr>
          <w:t>https://doi.org/10.3109/09638289709166831</w:t>
        </w:r>
      </w:hyperlink>
      <w:bookmarkEnd w:id="58"/>
    </w:p>
    <w:p w14:paraId="183250BD" w14:textId="7AF99F5D"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59" w:name="_Ref167182976"/>
      <w:r w:rsidRPr="00E443B8">
        <w:rPr>
          <w:rFonts w:ascii="PF DinText Pro" w:hAnsi="PF DinText Pro"/>
        </w:rPr>
        <w:t xml:space="preserve">Oliver Michael. Understanding disability: From theory to practice [Internet]. St. Martin’s Press. New York; 1996 [cited 2022 Sep 3]. Available from: </w:t>
      </w:r>
      <w:hyperlink r:id="rId72" w:history="1">
        <w:r w:rsidRPr="00E443B8">
          <w:rPr>
            <w:rStyle w:val="Hyperlink"/>
            <w:rFonts w:ascii="PF DinText Pro" w:hAnsi="PF DinText Pro"/>
            <w:color w:val="0070C0"/>
          </w:rPr>
          <w:t>https://www.scribd.com/document/532740927/Michael-Oliver-Auth-Understanding-Disability-From-Theory-to-Practice-Macmillan-Education-UK-1996</w:t>
        </w:r>
      </w:hyperlink>
      <w:bookmarkEnd w:id="59"/>
    </w:p>
    <w:p w14:paraId="5D50134A" w14:textId="5563A14E"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0" w:name="_Ref167183003"/>
      <w:r w:rsidRPr="00E443B8">
        <w:rPr>
          <w:rFonts w:ascii="PF DinText Pro" w:hAnsi="PF DinText Pro"/>
        </w:rPr>
        <w:t>Εθνική Συνομοσπονδία Ατόμων με Αναπηρία. Οδηγός δικαιωμάτων των ατόμων με αναπηρία, χρόνιες παθήσεις &amp; των οικογενειών τους, στην Περιφέρεια Πελοποννήσου. 2022. 4–7 p.</w:t>
      </w:r>
      <w:bookmarkEnd w:id="60"/>
    </w:p>
    <w:p w14:paraId="6400D34D" w14:textId="0B115DC5"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1" w:name="_Ref167183008"/>
      <w:r w:rsidRPr="00E443B8">
        <w:rPr>
          <w:rFonts w:ascii="PF DinText Pro" w:hAnsi="PF DinText Pro"/>
        </w:rPr>
        <w:t xml:space="preserve">Blanck P, Flynn E, Degener T. A Human Rights Model of Disability. In: Routledge Handbook of Disability Law and Human Rights [Internet]. 2016. Available from: </w:t>
      </w:r>
      <w:hyperlink r:id="rId73" w:history="1">
        <w:r w:rsidRPr="00E443B8">
          <w:rPr>
            <w:rStyle w:val="Hyperlink"/>
            <w:rFonts w:ascii="PF DinText Pro" w:hAnsi="PF DinText Pro"/>
            <w:color w:val="0070C0"/>
          </w:rPr>
          <w:t>https://www.routledgehandbooks.com/doi/10.4324/9781315612881.ch3</w:t>
        </w:r>
      </w:hyperlink>
      <w:bookmarkEnd w:id="61"/>
    </w:p>
    <w:p w14:paraId="0EB70D83" w14:textId="0BF7F0F4"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2" w:name="_Ref167183010"/>
      <w:r w:rsidRPr="00E443B8">
        <w:rPr>
          <w:rFonts w:ascii="PF DinText Pro" w:hAnsi="PF DinText Pro"/>
        </w:rPr>
        <w:t xml:space="preserve">Series L. The development of disability rights under international law: from charity to human rights. Disability &amp; Society [Internet]. 2015 Nov 26;30(10):1590–3. Available from: </w:t>
      </w:r>
      <w:hyperlink r:id="rId74" w:history="1">
        <w:r w:rsidRPr="00E443B8">
          <w:rPr>
            <w:rStyle w:val="Hyperlink"/>
            <w:rFonts w:ascii="PF DinText Pro" w:hAnsi="PF DinText Pro"/>
            <w:color w:val="0070C0"/>
          </w:rPr>
          <w:t>https://doi.org/10.1080/09687599.2015.1066975</w:t>
        </w:r>
      </w:hyperlink>
      <w:bookmarkEnd w:id="62"/>
    </w:p>
    <w:p w14:paraId="1F8E1A95" w14:textId="77777777"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3" w:name="_Ref167183093"/>
      <w:r w:rsidRPr="00E443B8">
        <w:rPr>
          <w:rFonts w:ascii="PF DinText Pro" w:hAnsi="PF DinText Pro"/>
        </w:rPr>
        <w:t>Stone DA. The disabled state. Temple University Press; 1986.</w:t>
      </w:r>
      <w:bookmarkEnd w:id="63"/>
      <w:r w:rsidRPr="00E443B8">
        <w:rPr>
          <w:rFonts w:ascii="PF DinText Pro" w:hAnsi="PF DinText Pro"/>
        </w:rPr>
        <w:t xml:space="preserve"> </w:t>
      </w:r>
    </w:p>
    <w:p w14:paraId="299E7E40" w14:textId="41E38726"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4" w:name="_Ref167183094"/>
      <w:r w:rsidRPr="00E443B8">
        <w:rPr>
          <w:rFonts w:ascii="PF DinText Pro" w:hAnsi="PF DinText Pro"/>
        </w:rPr>
        <w:t>Mabbett D. Some are more equal than others: definitions of disability in social policy and discrimination law in Europe. J Soc Policy. 2005;34(2):215–33.</w:t>
      </w:r>
      <w:bookmarkEnd w:id="64"/>
    </w:p>
    <w:p w14:paraId="405E38F6" w14:textId="23FC6D14"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5" w:name="_Ref167183125"/>
      <w:r w:rsidRPr="00E443B8">
        <w:rPr>
          <w:rFonts w:ascii="PF DinText Pro" w:hAnsi="PF DinText Pro"/>
        </w:rPr>
        <w:t xml:space="preserve">Waddington L, Priestley M. A human rights approach to disability assessment. Journal of International and Comparative Social Policy [Internet]. 2020/10/12. 2021;37(1):1–15. Available from: </w:t>
      </w:r>
      <w:hyperlink r:id="rId75" w:history="1">
        <w:r w:rsidRPr="00E443B8">
          <w:rPr>
            <w:rStyle w:val="Hyperlink"/>
            <w:rFonts w:ascii="PF DinText Pro" w:hAnsi="PF DinText Pro"/>
            <w:color w:val="0070C0"/>
          </w:rPr>
          <w:t>https://www.cambridge.org/core/article/human-rights-approach-to-disability-assessment/38A82E7D5EA9E662A9A61B7D8F6088F8</w:t>
        </w:r>
      </w:hyperlink>
      <w:bookmarkEnd w:id="65"/>
    </w:p>
    <w:p w14:paraId="79BC1BCA" w14:textId="09CF54E4"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6" w:name="_Ref167183142"/>
      <w:r w:rsidRPr="00E443B8">
        <w:rPr>
          <w:rFonts w:ascii="PF DinText Pro" w:hAnsi="PF DinText Pro"/>
        </w:rPr>
        <w:t xml:space="preserve">Τελικές παρατηρήσεις στην αρχική έκθεση της Ελλάδας, Άρθρα 1-4 [Internet]. [cited 2022 Sep 4]. Available from: </w:t>
      </w:r>
      <w:hyperlink r:id="rId76" w:history="1">
        <w:r w:rsidRPr="00E443B8">
          <w:rPr>
            <w:rStyle w:val="Hyperlink"/>
            <w:rFonts w:ascii="PF DinText Pro" w:hAnsi="PF DinText Pro"/>
            <w:color w:val="0070C0"/>
          </w:rPr>
          <w:t>https://www.esamea.gr/publications/others/4657-telikes-paratiriseis-kai-systaseis-tis-epitropis-ton-ie-gia-ta-dikaiomata-ton-atomon-me-anapiries-gia-tin-ellada</w:t>
        </w:r>
      </w:hyperlink>
      <w:bookmarkEnd w:id="66"/>
    </w:p>
    <w:p w14:paraId="40832033" w14:textId="71F86081"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7" w:name="_Ref167183158"/>
      <w:r w:rsidRPr="00E443B8">
        <w:rPr>
          <w:rFonts w:ascii="PF DinText Pro" w:hAnsi="PF DinText Pro"/>
        </w:rPr>
        <w:t>Cheshire A, Ridge D, Clark L V., White PD. Sick of the Sick Role: Narratives of What “Recovery” Means to People With CFS/ME. Qual Health Res. 2021 Jan 1;31(2):298–308.</w:t>
      </w:r>
      <w:bookmarkEnd w:id="67"/>
    </w:p>
    <w:p w14:paraId="01771C46" w14:textId="0C99AC66"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8" w:name="_Ref167183163"/>
      <w:r w:rsidRPr="00E443B8">
        <w:rPr>
          <w:rFonts w:ascii="PF DinText Pro" w:hAnsi="PF DinText Pro"/>
        </w:rPr>
        <w:t xml:space="preserve">Frank AW. From sick role to practices of health and illness. Med Educ [Internet]. 2013 Jan 1;47(1):18–25. Available from: </w:t>
      </w:r>
      <w:hyperlink r:id="rId77" w:history="1">
        <w:r w:rsidRPr="00E443B8">
          <w:rPr>
            <w:rStyle w:val="Hyperlink"/>
            <w:rFonts w:ascii="PF DinText Pro" w:hAnsi="PF DinText Pro"/>
            <w:color w:val="0070C0"/>
          </w:rPr>
          <w:t>https://doi.org/10.1111/j.1365-2923.2012.04298.x</w:t>
        </w:r>
      </w:hyperlink>
      <w:bookmarkEnd w:id="68"/>
    </w:p>
    <w:p w14:paraId="51845171" w14:textId="37FDFFF0"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69" w:name="_Ref167183165"/>
      <w:r w:rsidRPr="00E443B8">
        <w:rPr>
          <w:rFonts w:ascii="PF DinText Pro" w:hAnsi="PF DinText Pro"/>
        </w:rPr>
        <w:t xml:space="preserve">Becker H. The Social System. Social Forces [Internet]. 1952 May 1;30(4):462–5. Available from: </w:t>
      </w:r>
      <w:hyperlink r:id="rId78" w:history="1">
        <w:r w:rsidRPr="00E443B8">
          <w:rPr>
            <w:rStyle w:val="Hyperlink"/>
            <w:rFonts w:ascii="PF DinText Pro" w:hAnsi="PF DinText Pro"/>
            <w:color w:val="0070C0"/>
          </w:rPr>
          <w:t>https://doi.org/10.2307/2572350</w:t>
        </w:r>
      </w:hyperlink>
      <w:bookmarkEnd w:id="69"/>
    </w:p>
    <w:p w14:paraId="5C3535BD" w14:textId="2B93A3AA"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0" w:name="_Ref167183207"/>
      <w:r w:rsidRPr="00E443B8">
        <w:rPr>
          <w:rFonts w:ascii="PF DinText Pro" w:hAnsi="PF DinText Pro"/>
        </w:rPr>
        <w:t xml:space="preserve">Heidarnia MA, Heidarnia A. Sick Role and a Critical Evaluation of its Application to our Understanding of the Relationship between Physician and Patients. Novelty in Biomedicine [Internet]. 2016 [cited 2022 Aug 2]; Available from: </w:t>
      </w:r>
      <w:hyperlink r:id="rId79" w:history="1">
        <w:r w:rsidRPr="00E443B8">
          <w:rPr>
            <w:rStyle w:val="Hyperlink"/>
            <w:rFonts w:ascii="PF DinText Pro" w:hAnsi="PF DinText Pro"/>
            <w:color w:val="0070C0"/>
          </w:rPr>
          <w:t>https://applications.emro.who.int/imemrf/Novelty_Biomed/Novelty_Biomed_2016_4_3_126_134.pdf</w:t>
        </w:r>
      </w:hyperlink>
      <w:bookmarkEnd w:id="70"/>
    </w:p>
    <w:p w14:paraId="005B893A" w14:textId="04E63B2E"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1" w:name="_Ref167183208"/>
      <w:r w:rsidRPr="00E443B8">
        <w:rPr>
          <w:rFonts w:ascii="PF DinText Pro" w:hAnsi="PF DinText Pro"/>
        </w:rPr>
        <w:lastRenderedPageBreak/>
        <w:t xml:space="preserve">Burnham JC. Why sociologists abandoned the sick role concept. Hist Human Sci [Internet]. 2013 Oct 18;27(1):70–87. Available from: </w:t>
      </w:r>
      <w:hyperlink r:id="rId80" w:history="1">
        <w:r w:rsidRPr="00E443B8">
          <w:rPr>
            <w:rStyle w:val="Hyperlink"/>
            <w:rFonts w:ascii="PF DinText Pro" w:hAnsi="PF DinText Pro"/>
            <w:color w:val="0070C0"/>
          </w:rPr>
          <w:t>https://doi.org/10.1177/0952695113507572</w:t>
        </w:r>
      </w:hyperlink>
      <w:bookmarkEnd w:id="71"/>
    </w:p>
    <w:p w14:paraId="52AC2952" w14:textId="0F790312"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2" w:name="_Ref167183238"/>
      <w:r w:rsidRPr="00E443B8">
        <w:rPr>
          <w:rFonts w:ascii="PF DinText Pro" w:hAnsi="PF DinText Pro"/>
        </w:rPr>
        <w:t>L L, Van Brakel W. Empowerment Assessment tools in People with Disabilities in Developing Countries. A systematic literature review. Leprosy Review. 2012 Jun 1;83:129–53.</w:t>
      </w:r>
      <w:bookmarkEnd w:id="72"/>
    </w:p>
    <w:p w14:paraId="31BA11EC" w14:textId="30CF35DE"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3" w:name="_Ref167183246"/>
      <w:r w:rsidRPr="00E443B8">
        <w:rPr>
          <w:rFonts w:ascii="PF DinText Pro" w:hAnsi="PF DinText Pro"/>
        </w:rPr>
        <w:t xml:space="preserve">Flatt-Fultz E, Phillips LA. Empowerment training and direct support professionals’ attitudes about individuals with intellectual disabilities. Journal of Intellectual Disabilities [Internet]. 2012 Apr 4;16(2):119–25. Available from: </w:t>
      </w:r>
      <w:hyperlink r:id="rId81" w:history="1">
        <w:r w:rsidRPr="00E443B8">
          <w:rPr>
            <w:rStyle w:val="Hyperlink"/>
            <w:rFonts w:ascii="PF DinText Pro" w:hAnsi="PF DinText Pro"/>
            <w:color w:val="0070C0"/>
          </w:rPr>
          <w:t>https://doi.org/10.1177/1744629512443652</w:t>
        </w:r>
      </w:hyperlink>
      <w:bookmarkEnd w:id="73"/>
    </w:p>
    <w:p w14:paraId="4A4E5882" w14:textId="1852597F"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4" w:name="_Ref167183248"/>
      <w:r w:rsidRPr="00E443B8">
        <w:rPr>
          <w:rFonts w:ascii="PF DinText Pro" w:hAnsi="PF DinText Pro"/>
        </w:rPr>
        <w:t>Cattaneo LB, Chapman AR. The Process of Empowerment: A Model for Use in Research and Practice. American Psychologist. 2010 Oct;65(7):646–59.</w:t>
      </w:r>
      <w:bookmarkEnd w:id="74"/>
    </w:p>
    <w:p w14:paraId="3AA661E5" w14:textId="2025C495"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5" w:name="_Ref167183253"/>
      <w:r w:rsidRPr="00E443B8">
        <w:rPr>
          <w:rFonts w:ascii="PF DinText Pro" w:hAnsi="PF DinText Pro"/>
        </w:rPr>
        <w:t xml:space="preserve">Dan B. Disability and empowerment. Dev Med Child Neurol [Internet]. 2020 May 1;62(5):536. Available from: </w:t>
      </w:r>
      <w:hyperlink r:id="rId82" w:history="1">
        <w:r w:rsidRPr="00E443B8">
          <w:rPr>
            <w:rStyle w:val="Hyperlink"/>
            <w:rFonts w:ascii="PF DinText Pro" w:hAnsi="PF DinText Pro"/>
            <w:color w:val="0070C0"/>
          </w:rPr>
          <w:t>https://doi.org/10.1111/dmcn.14511</w:t>
        </w:r>
      </w:hyperlink>
      <w:bookmarkEnd w:id="75"/>
    </w:p>
    <w:p w14:paraId="1C0672E6" w14:textId="63F35920"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6" w:name="_Ref167183262"/>
      <w:r w:rsidRPr="00E443B8">
        <w:rPr>
          <w:rFonts w:ascii="PF DinText Pro" w:hAnsi="PF DinText Pro"/>
        </w:rPr>
        <w:t>Australian Human Rights Commission. Disability Rights: Facilitating the empowerment of people with disability. Trainer’s Manual. 2016.</w:t>
      </w:r>
      <w:bookmarkEnd w:id="76"/>
    </w:p>
    <w:p w14:paraId="3E7299D4" w14:textId="3336C7EF"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7" w:name="_Ref167183401"/>
      <w:r w:rsidRPr="00E443B8">
        <w:rPr>
          <w:rFonts w:ascii="PF DinText Pro" w:hAnsi="PF DinText Pro"/>
        </w:rPr>
        <w:t xml:space="preserve">Hayes J, Hannold E “Lisa” M. The Road to Empowerment: A Historical Perspective on the Medicalization of Disability. J Health Hum Serv Adm [Internet]. 2007;30(3):352–77. Available from: </w:t>
      </w:r>
      <w:hyperlink r:id="rId83" w:history="1">
        <w:r w:rsidRPr="00E443B8">
          <w:rPr>
            <w:rStyle w:val="Hyperlink"/>
            <w:rFonts w:ascii="PF DinText Pro" w:hAnsi="PF DinText Pro"/>
            <w:color w:val="0070C0"/>
          </w:rPr>
          <w:t>http://www.jstor.org/stable/25790713</w:t>
        </w:r>
      </w:hyperlink>
      <w:bookmarkEnd w:id="77"/>
    </w:p>
    <w:p w14:paraId="4D841D4D" w14:textId="57A0EAA6"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8" w:name="_Ref167183407"/>
      <w:r w:rsidRPr="00E443B8">
        <w:rPr>
          <w:rFonts w:ascii="PF DinText Pro" w:hAnsi="PF DinText Pro"/>
        </w:rPr>
        <w:t>Rowe M, Davidson L. Recovering Citizenship. The Israel journal of psychiatry and related sciences. 2016 Jan 1;53:14–21.</w:t>
      </w:r>
      <w:bookmarkEnd w:id="78"/>
    </w:p>
    <w:p w14:paraId="6064F128" w14:textId="1DB417DE"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79" w:name="_Ref167183415"/>
      <w:r w:rsidRPr="00E443B8">
        <w:rPr>
          <w:rFonts w:ascii="PF DinText Pro" w:hAnsi="PF DinText Pro"/>
        </w:rPr>
        <w:t xml:space="preserve">Σύμβαση Ηνωμένων Εθνών για τα Δικαιώματα των Ατόμων με Αναπηρίες, Άρθρο 19 [Internet]. Νέα Υόρκη ; 2006. Available from: </w:t>
      </w:r>
      <w:hyperlink r:id="rId84" w:history="1">
        <w:r w:rsidRPr="00E443B8">
          <w:rPr>
            <w:rStyle w:val="Hyperlink"/>
            <w:rFonts w:ascii="PF DinText Pro" w:hAnsi="PF DinText Pro"/>
            <w:color w:val="0070C0"/>
          </w:rPr>
          <w:t>http://139.144.147.121/legal-framework/symbasn-ohe</w:t>
        </w:r>
      </w:hyperlink>
      <w:bookmarkEnd w:id="79"/>
    </w:p>
    <w:p w14:paraId="1B8471BC" w14:textId="1052C623"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80" w:name="_Ref167183416"/>
      <w:r w:rsidRPr="00E443B8">
        <w:rPr>
          <w:rFonts w:ascii="PF DinText Pro" w:hAnsi="PF DinText Pro"/>
        </w:rPr>
        <w:t xml:space="preserve">Σύμβαση Ηνωμένων Εθνών για τα Δικαιώματα των Ατόμων με Αναπηρίες, Άρθρο 29 [Internet]. Νέα Υόρκη; 2006. Available from: </w:t>
      </w:r>
      <w:hyperlink r:id="rId85" w:history="1">
        <w:r w:rsidRPr="00E443B8">
          <w:rPr>
            <w:rStyle w:val="Hyperlink"/>
            <w:rFonts w:ascii="PF DinText Pro" w:hAnsi="PF DinText Pro"/>
            <w:color w:val="0070C0"/>
          </w:rPr>
          <w:t>http://139.144.147.121/legal-framework/symbasn-ohe</w:t>
        </w:r>
      </w:hyperlink>
      <w:bookmarkEnd w:id="80"/>
    </w:p>
    <w:p w14:paraId="430C09D8" w14:textId="2662B11F"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81" w:name="_Ref167183422"/>
      <w:r w:rsidRPr="00E443B8">
        <w:rPr>
          <w:rFonts w:ascii="PF DinText Pro" w:hAnsi="PF DinText Pro"/>
        </w:rPr>
        <w:t xml:space="preserve">Waldschmidt A, Sépulchre M. Citizenship: reflections on a relevant but ambivalent concept for persons with disabilities. Disability &amp; Society [Internet]. 2019 Mar 16;34(3):421–48. Available from: </w:t>
      </w:r>
      <w:hyperlink r:id="rId86" w:history="1">
        <w:r w:rsidRPr="00E443B8">
          <w:rPr>
            <w:rStyle w:val="Hyperlink"/>
            <w:rFonts w:ascii="PF DinText Pro" w:hAnsi="PF DinText Pro"/>
            <w:color w:val="0070C0"/>
          </w:rPr>
          <w:t>https://doi.org/10.1080/09687599.2018.1543580</w:t>
        </w:r>
      </w:hyperlink>
      <w:bookmarkEnd w:id="81"/>
    </w:p>
    <w:p w14:paraId="3FE2876C" w14:textId="3331A943" w:rsidR="00E443B8"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82" w:name="_Ref167183428"/>
      <w:r w:rsidRPr="00E443B8">
        <w:rPr>
          <w:rFonts w:ascii="PF DinText Pro" w:hAnsi="PF DinText Pro"/>
        </w:rPr>
        <w:t>Sépulchre M. Research about citizenship and disability: a scoping review. Disability and rehabilitation. 2017;39(10):949–56.</w:t>
      </w:r>
      <w:bookmarkEnd w:id="82"/>
    </w:p>
    <w:p w14:paraId="1BF6849F" w14:textId="471CA821" w:rsidR="00AF65C5" w:rsidRPr="00E443B8" w:rsidRDefault="00E443B8" w:rsidP="00E443B8">
      <w:pPr>
        <w:pStyle w:val="ListParagraph"/>
        <w:numPr>
          <w:ilvl w:val="0"/>
          <w:numId w:val="28"/>
        </w:numPr>
        <w:spacing w:after="120" w:line="240" w:lineRule="auto"/>
        <w:ind w:left="426" w:hanging="426"/>
        <w:contextualSpacing w:val="0"/>
        <w:jc w:val="left"/>
        <w:rPr>
          <w:rFonts w:ascii="PF DinText Pro" w:hAnsi="PF DinText Pro"/>
        </w:rPr>
      </w:pPr>
      <w:bookmarkStart w:id="83" w:name="_Ref167183435"/>
      <w:r w:rsidRPr="00E443B8">
        <w:rPr>
          <w:rFonts w:ascii="PF DinText Pro" w:hAnsi="PF DinText Pro"/>
        </w:rPr>
        <w:t xml:space="preserve">Τελικές παρατηρήσεις στην αρχική έκθεση της Ελλάδας [Internet]. Γενεύη; 2019 [cited 2022 Sep 9]. Available from: </w:t>
      </w:r>
      <w:hyperlink r:id="rId87" w:history="1">
        <w:r w:rsidRPr="00E443B8">
          <w:rPr>
            <w:rStyle w:val="Hyperlink"/>
            <w:rFonts w:ascii="PF DinText Pro" w:hAnsi="PF DinText Pro"/>
            <w:color w:val="0070C0"/>
          </w:rPr>
          <w:t>http://139.144.147.121/publications/others/4657-telikes-paratiriseis-kai-systaseis-tis-epitropis-ton-ie-gia-ta-dikaiomata-ton-atomon-me-anapiries-gia-tin-ellada</w:t>
        </w:r>
      </w:hyperlink>
      <w:bookmarkEnd w:id="83"/>
    </w:p>
    <w:p w14:paraId="3EAF4383" w14:textId="58E7F9B4" w:rsidR="00E443B8" w:rsidRDefault="00E443B8">
      <w:pPr>
        <w:ind w:firstLine="0"/>
        <w:jc w:val="left"/>
        <w:rPr>
          <w:rFonts w:ascii="PF DinText Pro" w:hAnsi="PF DinText Pro"/>
          <w:sz w:val="26"/>
          <w:szCs w:val="26"/>
        </w:rPr>
      </w:pPr>
      <w:r>
        <w:rPr>
          <w:rFonts w:ascii="PF DinText Pro" w:hAnsi="PF DinText Pro"/>
          <w:sz w:val="26"/>
          <w:szCs w:val="26"/>
        </w:rPr>
        <w:br w:type="page"/>
      </w:r>
    </w:p>
    <w:p w14:paraId="2F2F65EE" w14:textId="77777777" w:rsidR="00E443B8" w:rsidRPr="00E443B8" w:rsidRDefault="00E443B8" w:rsidP="00E443B8">
      <w:pPr>
        <w:pStyle w:val="Heading1"/>
        <w:numPr>
          <w:ilvl w:val="0"/>
          <w:numId w:val="0"/>
        </w:numPr>
      </w:pPr>
      <w:bookmarkStart w:id="84" w:name="_Toc167182018"/>
      <w:r w:rsidRPr="00E443B8">
        <w:lastRenderedPageBreak/>
        <w:t>Βιβλιογραφία</w:t>
      </w:r>
      <w:bookmarkEnd w:id="84"/>
    </w:p>
    <w:p w14:paraId="486615E8" w14:textId="6813E0EB"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 xml:space="preserve">Εθνική Συνομοσπονδία Ατόμων με Αναπηρία. Παρατηρητήριο Θεμάτων Αναπηρίας της ΕΣΑμεΑ. Διαθέσιμο στο: </w:t>
      </w:r>
      <w:hyperlink r:id="rId88" w:history="1">
        <w:r w:rsidRPr="00E443B8">
          <w:rPr>
            <w:rStyle w:val="Hyperlink"/>
            <w:rFonts w:ascii="PF DinText Pro" w:hAnsi="PF DinText Pro"/>
            <w:color w:val="0070C0"/>
            <w:sz w:val="25"/>
            <w:szCs w:val="25"/>
          </w:rPr>
          <w:t>https://www.paratiritirioanapirias.gr/el</w:t>
        </w:r>
      </w:hyperlink>
    </w:p>
    <w:p w14:paraId="0F6332D6" w14:textId="6ABC400B"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 xml:space="preserve">Εθνική Συνομοσπονδία Ατόμων με Αναπηρία. Εκδόσεις. Διαθέσιμο στο: </w:t>
      </w:r>
      <w:hyperlink r:id="rId89" w:history="1">
        <w:r w:rsidRPr="00E443B8">
          <w:rPr>
            <w:rStyle w:val="Hyperlink"/>
            <w:rFonts w:ascii="PF DinText Pro" w:hAnsi="PF DinText Pro"/>
            <w:color w:val="0070C0"/>
            <w:sz w:val="25"/>
            <w:szCs w:val="25"/>
          </w:rPr>
          <w:t>http://139.144.147.121/publications/introduction</w:t>
        </w:r>
      </w:hyperlink>
    </w:p>
    <w:p w14:paraId="6BA1EF24" w14:textId="0425B439"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Εθνική Συνομοσπονδία Ατόμων με Αναπηρία. Ανθρώπινα Δικαιώματα και Άτομα με Αναπηρία-Εναλλακτική Έκθεση – Ελλάδα 2019 (τελική έκδοση) και απαντήσεις στον Κατάλογο Θεμάτων και Συστάσεις. Για την 22</w:t>
      </w:r>
      <w:r w:rsidRPr="00E443B8">
        <w:rPr>
          <w:rFonts w:ascii="PF DinText Pro" w:hAnsi="PF DinText Pro"/>
          <w:sz w:val="25"/>
          <w:szCs w:val="25"/>
          <w:vertAlign w:val="superscript"/>
        </w:rPr>
        <w:t>η</w:t>
      </w:r>
      <w:r w:rsidRPr="00E443B8">
        <w:rPr>
          <w:rFonts w:ascii="PF DinText Pro" w:hAnsi="PF DinText Pro"/>
          <w:sz w:val="25"/>
          <w:szCs w:val="25"/>
        </w:rPr>
        <w:t xml:space="preserve"> </w:t>
      </w:r>
      <w:r w:rsidRPr="00E443B8">
        <w:rPr>
          <w:rFonts w:ascii="PF DinText Pro" w:hAnsi="PF DinText Pro"/>
          <w:sz w:val="25"/>
          <w:szCs w:val="25"/>
        </w:rPr>
        <w:t xml:space="preserve">Σύνοδο (Αύγουστος 26 – Σεπτέμβριος 20). Διαθέσιμο στο: </w:t>
      </w:r>
      <w:hyperlink r:id="rId90" w:history="1">
        <w:r w:rsidRPr="00E443B8">
          <w:rPr>
            <w:rStyle w:val="Hyperlink"/>
            <w:rFonts w:ascii="PF DinText Pro" w:hAnsi="PF DinText Pro"/>
            <w:color w:val="0070C0"/>
            <w:sz w:val="25"/>
            <w:szCs w:val="25"/>
          </w:rPr>
          <w:t>http://139.144.147.121/press-office/press-releases/4296-stin-exetasi-tis-elladas-apo-ton-oie-i-esamea</w:t>
        </w:r>
      </w:hyperlink>
    </w:p>
    <w:p w14:paraId="3E602925" w14:textId="63751B61"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 xml:space="preserve">Καλλιμάνη Ε. COVID-19, Άτομα με Αναπηρία &amp; εμβολιασμοί σε ευρωπαϊκό &amp; εθνικό επίπεδο - Μελέτη περίπτωσης: Στάσεις και αντιλήψεις κατά το δεύτερο κύμα της πανδημίας στην Ελλάδα. Εθνικό και Καποδιστριακό Πανεπιστήμιο Αθηνών; 2021. Διαθέσιμο στο: </w:t>
      </w:r>
      <w:hyperlink r:id="rId91" w:history="1">
        <w:r w:rsidRPr="00E443B8">
          <w:rPr>
            <w:rStyle w:val="Hyperlink"/>
            <w:rFonts w:ascii="PF DinText Pro" w:hAnsi="PF DinText Pro"/>
            <w:color w:val="0070C0"/>
            <w:sz w:val="25"/>
            <w:szCs w:val="25"/>
          </w:rPr>
          <w:t>https://pergamos.lib.uoa.gr/uoa/dl/object/2940097</w:t>
        </w:r>
      </w:hyperlink>
    </w:p>
    <w:p w14:paraId="0A174E08" w14:textId="15D7B14E"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 xml:space="preserve">Pavli, A. Creative disability classification systems: The case of Greece, 1990-2015. Studies from the Swedish Institute for Disability Research, no. 87. 2017. PhD Dissertation. Örebro: Örebro University. Διαθέσιμο στο: </w:t>
      </w:r>
      <w:hyperlink r:id="rId92" w:history="1">
        <w:r w:rsidRPr="00E443B8">
          <w:rPr>
            <w:rStyle w:val="Hyperlink"/>
            <w:rFonts w:ascii="PF DinText Pro" w:hAnsi="PF DinText Pro"/>
            <w:color w:val="0070C0"/>
            <w:sz w:val="25"/>
            <w:szCs w:val="25"/>
          </w:rPr>
          <w:t>http://www.diva-portal.org/smash/get/diva2:1098338/FULLTEXT01.pdf</w:t>
        </w:r>
      </w:hyperlink>
    </w:p>
    <w:p w14:paraId="3B19375D" w14:textId="079923AC"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 xml:space="preserve">Šiška J, Brown JB, Káňová Š, Cz JSC. DISCIT Making Persons with Disabilities Full Citizens-New Knowledge for an Inclusive and Sustainable European Social Model Deliverable 6.3 (D6.3) Transitions from institutions to community living in Europe Work Package Number and Title: WP6-Active Citizenship as Community Living Work Package Leader. Available from: </w:t>
      </w:r>
      <w:hyperlink r:id="rId93" w:history="1">
        <w:r w:rsidRPr="00E443B8">
          <w:rPr>
            <w:rStyle w:val="Hyperlink"/>
            <w:rFonts w:ascii="PF DinText Pro" w:hAnsi="PF DinText Pro"/>
            <w:color w:val="0070C0"/>
            <w:sz w:val="25"/>
            <w:szCs w:val="25"/>
          </w:rPr>
          <w:t>www.discit.eu</w:t>
        </w:r>
      </w:hyperlink>
    </w:p>
    <w:p w14:paraId="516DB5F0" w14:textId="469F28F9"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 xml:space="preserve">Zick Varul Matthias. Talcott Parsons, the Sick Role and Chronic Illness. n Body &amp; Society.16(2):72–94. Available from: </w:t>
      </w:r>
      <w:hyperlink r:id="rId94" w:history="1">
        <w:r w:rsidRPr="00E443B8">
          <w:rPr>
            <w:rStyle w:val="Hyperlink"/>
            <w:rFonts w:ascii="PF DinText Pro" w:hAnsi="PF DinText Pro"/>
            <w:color w:val="0070C0"/>
            <w:sz w:val="25"/>
            <w:szCs w:val="25"/>
          </w:rPr>
          <w:t>https://core.ac.uk/download/pdf/20486345.pdf</w:t>
        </w:r>
      </w:hyperlink>
    </w:p>
    <w:p w14:paraId="78E99924" w14:textId="4DC6B439"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 xml:space="preserve">Hughes JC. Citizenship and authenticity in dementia: A scoping review. Maturitas. 2019;125:11–6. Available from: </w:t>
      </w:r>
      <w:hyperlink r:id="rId95" w:history="1">
        <w:r w:rsidRPr="00E443B8">
          <w:rPr>
            <w:rStyle w:val="Hyperlink"/>
            <w:rFonts w:ascii="PF DinText Pro" w:hAnsi="PF DinText Pro"/>
            <w:color w:val="0070C0"/>
            <w:sz w:val="25"/>
            <w:szCs w:val="25"/>
          </w:rPr>
          <w:t>https://www.sciencedirect.com/science/article/pii/S0378512219301604</w:t>
        </w:r>
      </w:hyperlink>
    </w:p>
    <w:p w14:paraId="34A4FBEE" w14:textId="047FCB95"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 xml:space="preserve">Reis G, Bromage B, Rowe M, Restrepo-Toro ME, Bellamy C, Costa M, et al. Citizenship, Social Justice and Collective Empowerment: Living Outside Mental Illness. Psychiatric Quarterly [Internet]. 2022;93(2):537–46. Available from: </w:t>
      </w:r>
      <w:hyperlink r:id="rId96" w:history="1">
        <w:r w:rsidRPr="00E443B8">
          <w:rPr>
            <w:rStyle w:val="Hyperlink"/>
            <w:rFonts w:ascii="PF DinText Pro" w:hAnsi="PF DinText Pro"/>
            <w:color w:val="0070C0"/>
            <w:sz w:val="25"/>
            <w:szCs w:val="25"/>
          </w:rPr>
          <w:t>https://doi.org/10.1007/s11126-021-09968-x</w:t>
        </w:r>
      </w:hyperlink>
    </w:p>
    <w:p w14:paraId="45E8FE72" w14:textId="7A4802CD" w:rsidR="00E443B8" w:rsidRPr="00E443B8" w:rsidRDefault="00E443B8" w:rsidP="00E443B8">
      <w:pPr>
        <w:pStyle w:val="ListParagraph"/>
        <w:numPr>
          <w:ilvl w:val="0"/>
          <w:numId w:val="27"/>
        </w:numPr>
        <w:spacing w:after="120" w:line="240" w:lineRule="auto"/>
        <w:ind w:left="567" w:hanging="567"/>
        <w:contextualSpacing w:val="0"/>
        <w:jc w:val="left"/>
        <w:rPr>
          <w:rFonts w:ascii="PF DinText Pro" w:hAnsi="PF DinText Pro"/>
          <w:sz w:val="25"/>
          <w:szCs w:val="25"/>
        </w:rPr>
      </w:pPr>
      <w:r w:rsidRPr="00E443B8">
        <w:rPr>
          <w:rFonts w:ascii="PF DinText Pro" w:hAnsi="PF DinText Pro"/>
          <w:sz w:val="25"/>
          <w:szCs w:val="25"/>
        </w:rPr>
        <w:t xml:space="preserve">Evans E. Political intersectionality and disability activism: Approaching and understanding difference and unity. The Sociological Review [Internet]. 2022 Jul 14;70(5):986–1004. Available from: </w:t>
      </w:r>
      <w:hyperlink r:id="rId97" w:history="1">
        <w:r w:rsidRPr="00E443B8">
          <w:rPr>
            <w:rStyle w:val="Hyperlink"/>
            <w:rFonts w:ascii="PF DinText Pro" w:hAnsi="PF DinText Pro"/>
            <w:color w:val="0070C0"/>
            <w:sz w:val="25"/>
            <w:szCs w:val="25"/>
          </w:rPr>
          <w:t>https://doi.org/10.1177/00380261221111231</w:t>
        </w:r>
      </w:hyperlink>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98"/>
          <w:footerReference w:type="even" r:id="rId99"/>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100"/>
          <w:headerReference w:type="default" r:id="rId101"/>
          <w:footerReference w:type="even" r:id="rId102"/>
          <w:footerReference w:type="default" r:id="rId103"/>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104"/>
          <w:headerReference w:type="default" r:id="rId105"/>
          <w:footerReference w:type="even" r:id="rId106"/>
          <w:footerReference w:type="default" r:id="rId107"/>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Default="00CC2D1C" w:rsidP="00CC2D1C">
      <w:pPr>
        <w:pStyle w:val="NoSpacing"/>
        <w:spacing w:before="1440" w:after="480"/>
        <w:ind w:firstLine="0"/>
        <w:jc w:val="left"/>
        <w:rPr>
          <w:sz w:val="35"/>
          <w:szCs w:val="35"/>
        </w:rPr>
      </w:pPr>
      <w:r w:rsidRPr="00CC2D1C">
        <w:rPr>
          <w:sz w:val="35"/>
          <w:szCs w:val="35"/>
        </w:rPr>
        <w:t>ΙΝΣΤΙΤΟΥΤΟ ΕΘΝΙΚΗΣ ΣΥΝΟΜΟΣΠΟΝΔΙΑΣ</w:t>
      </w:r>
      <w:r>
        <w:rPr>
          <w:sz w:val="35"/>
          <w:szCs w:val="35"/>
        </w:rPr>
        <w:t xml:space="preserve"> </w:t>
      </w:r>
      <w:r>
        <w:rPr>
          <w:sz w:val="35"/>
          <w:szCs w:val="35"/>
        </w:rPr>
        <w:br/>
      </w:r>
      <w:r w:rsidRPr="00CC2D1C">
        <w:rPr>
          <w:sz w:val="35"/>
          <w:szCs w:val="35"/>
        </w:rPr>
        <w:t>ΑΤΟΜΩΝ ΜΕ ΑΝΑΠΗΡΙΑ &amp; ΧΡΟΝΙΕΣ ΠΑΘΗΣΕΙΣ</w:t>
      </w:r>
    </w:p>
    <w:p w14:paraId="36D643EF" w14:textId="50A9BEEB" w:rsidR="00CC2D1C" w:rsidRPr="0021597E" w:rsidRDefault="00CC2D1C" w:rsidP="00CC2D1C">
      <w:pPr>
        <w:pStyle w:val="Pa2"/>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Λεωφ. Ελ. Βενιζέλου 236, 16341 Ηλιούπολη, Αθήνα</w:t>
      </w:r>
    </w:p>
    <w:p w14:paraId="54F908A1" w14:textId="77777777" w:rsidR="00CC2D1C" w:rsidRPr="0021597E" w:rsidRDefault="00CC2D1C" w:rsidP="00CC2D1C">
      <w:pPr>
        <w:pStyle w:val="Pa2"/>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Τηλ.: 210 9946924 • </w:t>
      </w:r>
      <w:r w:rsidRPr="0021597E">
        <w:rPr>
          <w:rStyle w:val="A3"/>
          <w:rFonts w:ascii="PF DinDisplay Pro Light" w:hAnsi="PF DinDisplay Pro Light"/>
          <w:sz w:val="23"/>
          <w:szCs w:val="23"/>
        </w:rPr>
        <w:t>E</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mail</w:t>
      </w:r>
      <w:r w:rsidRPr="0021597E">
        <w:rPr>
          <w:rStyle w:val="A3"/>
          <w:rFonts w:ascii="PF DinDisplay Pro Light" w:hAnsi="PF DinDisplay Pro Light"/>
          <w:sz w:val="23"/>
          <w:szCs w:val="23"/>
          <w:lang w:val="el-GR"/>
        </w:rPr>
        <w:t xml:space="preserve">: </w:t>
      </w:r>
      <w:r w:rsidRPr="0021597E">
        <w:rPr>
          <w:rStyle w:val="A3"/>
          <w:rFonts w:ascii="PF DinDisplay Pro Light" w:hAnsi="PF DinDisplay Pro Light"/>
          <w:sz w:val="23"/>
          <w:szCs w:val="23"/>
        </w:rPr>
        <w:t>info</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esamea</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70CCFC66" w14:textId="77777777" w:rsidR="00CC2D1C" w:rsidRPr="0021597E" w:rsidRDefault="00CC2D1C" w:rsidP="0021597E">
      <w:pPr>
        <w:pStyle w:val="Pa2"/>
        <w:spacing w:after="360"/>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Ιστοσελίδα: </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esamea</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02FBD530" w14:textId="0AD7F455" w:rsidR="00CC2D1C" w:rsidRPr="0021597E" w:rsidRDefault="00B4389E" w:rsidP="00CC2D1C">
      <w:pPr>
        <w:pStyle w:val="Pa3"/>
        <w:spacing w:after="120"/>
        <w:jc w:val="both"/>
        <w:rPr>
          <w:rFonts w:ascii="PF DinDisplay Pro Light" w:hAnsi="PF DinDisplay Pro Light" w:cs="PF DinText Pro Thin"/>
          <w:color w:val="221E1F"/>
          <w:sz w:val="22"/>
          <w:szCs w:val="22"/>
          <w:lang w:val="el-GR"/>
        </w:rPr>
      </w:pPr>
      <w:r>
        <w:rPr>
          <w:rFonts w:ascii="PF DinDisplay Pro Light" w:hAnsi="PF DinDisplay Pro Light" w:cs="PF DinText Pro Thin"/>
          <w:noProof/>
          <w:color w:val="221E1F"/>
          <w:sz w:val="22"/>
          <w:szCs w:val="22"/>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108"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INESAmeA</w:t>
      </w:r>
    </w:p>
    <w:p w14:paraId="122E36EE" w14:textId="1B8EA1CE" w:rsidR="00CC2D1C" w:rsidRPr="00CC2D1C" w:rsidRDefault="00B4389E" w:rsidP="00CC2D1C">
      <w:pPr>
        <w:pStyle w:val="Pa3"/>
        <w:spacing w:after="120"/>
        <w:jc w:val="both"/>
        <w:rPr>
          <w:rFonts w:cs="PF DinText Pro Thin"/>
          <w:color w:val="221E1F"/>
          <w:sz w:val="22"/>
          <w:szCs w:val="22"/>
          <w:lang w:val="el-GR"/>
        </w:rPr>
      </w:pPr>
      <w:r>
        <w:rPr>
          <w:rFonts w:ascii="FontAwesome" w:hAnsi="FontAwesome" w:cs="FontAwesome"/>
          <w:noProof/>
          <w:color w:val="221E1F"/>
          <w:sz w:val="26"/>
          <w:szCs w:val="2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109"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INESAmeA</w:t>
      </w:r>
    </w:p>
    <w:p w14:paraId="11FE0D8D" w14:textId="7D5C26FC" w:rsidR="00CC2D1C" w:rsidRDefault="00B4389E" w:rsidP="00CC2D1C">
      <w:pPr>
        <w:pStyle w:val="Pa3"/>
        <w:spacing w:after="120"/>
        <w:jc w:val="both"/>
        <w:rPr>
          <w:rFonts w:cs="PF DinText Pro Thin"/>
          <w:color w:val="221E1F"/>
          <w:sz w:val="22"/>
          <w:szCs w:val="22"/>
        </w:rPr>
      </w:pPr>
      <w:r>
        <w:rPr>
          <w:rFonts w:ascii="PF DinDisplay Pro Light" w:hAnsi="PF DinDisplay Pro Light" w:cs="PF DinText Pro Thin"/>
          <w:noProof/>
          <w:color w:val="221E1F"/>
          <w:sz w:val="22"/>
          <w:szCs w:val="22"/>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110"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IN ESAmeAGR</w:t>
      </w:r>
    </w:p>
    <w:p w14:paraId="13354039" w14:textId="4C22AA98" w:rsidR="00AA6B68" w:rsidRPr="0021597E" w:rsidRDefault="00B12F05" w:rsidP="00CC2D1C">
      <w:pPr>
        <w:pStyle w:val="NoSpacing"/>
        <w:spacing w:after="120"/>
        <w:ind w:firstLine="0"/>
        <w:rPr>
          <w:rFonts w:ascii="PF DinDisplay Pro Light" w:hAnsi="PF DinDisplay Pro Light"/>
        </w:rPr>
      </w:pPr>
      <w:r>
        <w:rPr>
          <w:rFonts w:ascii="PF DinDisplay Pro Light" w:hAnsi="PF DinDisplay Pro Light" w:cs="PF DinText Pro Thin"/>
          <w:noProof/>
          <w:color w:val="221E1F"/>
          <w:sz w:val="22"/>
          <w:szCs w:val="22"/>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111"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lang w:val="en-US"/>
        </w:rPr>
        <w:t xml:space="preserve"> </w:t>
      </w:r>
      <w:r w:rsidR="00CC2D1C" w:rsidRPr="0021597E">
        <w:rPr>
          <w:rStyle w:val="A3"/>
          <w:rFonts w:ascii="PF DinDisplay Pro Light" w:hAnsi="PF DinDisplay Pro Light"/>
          <w:lang w:val="en-US"/>
        </w:rPr>
        <w:t>inesameagr</w:t>
      </w:r>
    </w:p>
    <w:sectPr w:rsidR="00AA6B68" w:rsidRPr="0021597E"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D9BDD" w14:textId="77777777" w:rsidR="002B1F02" w:rsidRDefault="002B1F02" w:rsidP="00692B0D">
      <w:r>
        <w:separator/>
      </w:r>
    </w:p>
  </w:endnote>
  <w:endnote w:type="continuationSeparator" w:id="0">
    <w:p w14:paraId="3DF6305F" w14:textId="77777777" w:rsidR="002B1F02" w:rsidRDefault="002B1F02"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F DinText Pro">
    <w:altName w:val="PF DinText Pro"/>
    <w:panose1 w:val="02000506020000020004"/>
    <w:charset w:val="00"/>
    <w:family w:val="auto"/>
    <w:pitch w:val="variable"/>
    <w:sig w:usb0="E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End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06292206" w:rsidR="00DE52DA" w:rsidRPr="0069747B" w:rsidRDefault="00187080"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1B4B3E4" wp14:editId="61341FF5">
              <wp:simplePos x="0" y="0"/>
              <wp:positionH relativeFrom="column">
                <wp:posOffset>-1092200</wp:posOffset>
              </wp:positionH>
              <wp:positionV relativeFrom="paragraph">
                <wp:posOffset>578485</wp:posOffset>
              </wp:positionV>
              <wp:extent cx="561975" cy="866775"/>
              <wp:effectExtent l="0" t="0" r="9525" b="9525"/>
              <wp:wrapNone/>
              <wp:docPr id="838377755"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5951" id="Ορθογώνιο 1" o:spid="_x0000_s1026" alt="&quot;&quot;" style="position:absolute;margin-left:-86pt;margin-top:45.5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FA195B" w:rsidP="00256764">
        <w:pPr>
          <w:pStyle w:val="NoSpacing"/>
          <w:spacing w:before="240"/>
          <w:ind w:firstLine="0"/>
          <w:jc w:val="right"/>
          <w:rPr>
            <w:rFonts w:ascii="Arial Narrow" w:hAnsi="Arial Narrow"/>
            <w:color w:val="003B5E"/>
            <w:sz w:val="22"/>
            <w:szCs w:val="22"/>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C946E1" w:rsidRDefault="00F21F4D" w:rsidP="00F21F4D">
    <w:pPr>
      <w:pStyle w:val="NoSpacing"/>
      <w:spacing w:before="240"/>
      <w:ind w:firstLine="0"/>
      <w:jc w:val="center"/>
      <w:rPr>
        <w:color w:val="9E0B0F"/>
      </w:rPr>
    </w:pPr>
    <w:r w:rsidRPr="00C946E1">
      <w:rPr>
        <w:rFonts w:ascii="Times New Roman" w:hAnsi="Times New Roman" w:cs="Times New Roman"/>
        <w:color w:val="9E0B0F"/>
        <w:sz w:val="24"/>
        <w:szCs w:val="24"/>
      </w:rPr>
      <w:t>‒</w:t>
    </w:r>
    <w:r w:rsidRPr="00C946E1">
      <w:rPr>
        <w:color w:val="9E0B0F"/>
        <w:sz w:val="24"/>
        <w:szCs w:val="24"/>
      </w:rPr>
      <w:t xml:space="preserve"> </w:t>
    </w:r>
    <w:sdt>
      <w:sdtPr>
        <w:rPr>
          <w:color w:val="9E0B0F"/>
        </w:rPr>
        <w:id w:val="2138751880"/>
        <w:docPartObj>
          <w:docPartGallery w:val="Page Numbers (Bottom of Page)"/>
          <w:docPartUnique/>
        </w:docPartObj>
      </w:sdtPr>
      <w:sdtEndPr>
        <w:rPr>
          <w:sz w:val="24"/>
          <w:szCs w:val="24"/>
        </w:rPr>
      </w:sdtEndPr>
      <w:sdtContent>
        <w:r w:rsidRPr="00C946E1">
          <w:rPr>
            <w:color w:val="9E0B0F"/>
            <w:sz w:val="24"/>
            <w:szCs w:val="24"/>
          </w:rPr>
          <w:fldChar w:fldCharType="begin"/>
        </w:r>
        <w:r w:rsidRPr="00C946E1">
          <w:rPr>
            <w:color w:val="9E0B0F"/>
            <w:sz w:val="24"/>
            <w:szCs w:val="24"/>
          </w:rPr>
          <w:instrText xml:space="preserve"> PAGE   \* MERGEFORMAT </w:instrText>
        </w:r>
        <w:r w:rsidRPr="00C946E1">
          <w:rPr>
            <w:color w:val="9E0B0F"/>
            <w:sz w:val="24"/>
            <w:szCs w:val="24"/>
          </w:rPr>
          <w:fldChar w:fldCharType="separate"/>
        </w:r>
        <w:r w:rsidRPr="00C946E1">
          <w:rPr>
            <w:color w:val="9E0B0F"/>
            <w:sz w:val="24"/>
            <w:szCs w:val="24"/>
          </w:rPr>
          <w:t>15</w:t>
        </w:r>
        <w:r w:rsidRPr="00C946E1">
          <w:rPr>
            <w:color w:val="9E0B0F"/>
            <w:sz w:val="24"/>
            <w:szCs w:val="24"/>
          </w:rPr>
          <w:fldChar w:fldCharType="end"/>
        </w:r>
        <w:r w:rsidRPr="00C946E1">
          <w:rPr>
            <w:color w:val="9E0B0F"/>
            <w:sz w:val="24"/>
            <w:szCs w:val="24"/>
          </w:rPr>
          <w:t xml:space="preserve"> </w:t>
        </w:r>
      </w:sdtContent>
    </w:sdt>
    <w:r w:rsidRPr="00C946E1">
      <w:rPr>
        <w:rFonts w:ascii="Times New Roman" w:hAnsi="Times New Roman" w:cs="Times New Roman"/>
        <w:color w:val="9E0B0F"/>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BA4161" w:rsidRDefault="00EA1EAF" w:rsidP="00F21F4D">
    <w:pPr>
      <w:pStyle w:val="NoSpacing"/>
      <w:spacing w:before="240"/>
      <w:ind w:firstLine="0"/>
      <w:jc w:val="center"/>
      <w:rPr>
        <w:color w:val="9E0B0F"/>
      </w:rPr>
    </w:pPr>
    <w:r w:rsidRPr="00BA4161">
      <w:rPr>
        <w:rFonts w:ascii="Times New Roman" w:hAnsi="Times New Roman" w:cs="Times New Roman"/>
        <w:color w:val="9E0B0F"/>
        <w:sz w:val="24"/>
        <w:szCs w:val="24"/>
      </w:rPr>
      <w:t>‒</w:t>
    </w:r>
    <w:r w:rsidRPr="00BA4161">
      <w:rPr>
        <w:color w:val="9E0B0F"/>
        <w:sz w:val="24"/>
        <w:szCs w:val="24"/>
      </w:rPr>
      <w:t xml:space="preserve"> </w:t>
    </w:r>
    <w:sdt>
      <w:sdtPr>
        <w:rPr>
          <w:color w:val="9E0B0F"/>
        </w:rPr>
        <w:id w:val="645315669"/>
        <w:docPartObj>
          <w:docPartGallery w:val="Page Numbers (Bottom of Page)"/>
          <w:docPartUnique/>
        </w:docPartObj>
      </w:sdtPr>
      <w:sdtEndPr>
        <w:rPr>
          <w:sz w:val="24"/>
          <w:szCs w:val="24"/>
        </w:rPr>
      </w:sdtEndPr>
      <w:sdtContent>
        <w:r w:rsidRPr="00BA4161">
          <w:rPr>
            <w:color w:val="9E0B0F"/>
            <w:sz w:val="24"/>
            <w:szCs w:val="24"/>
          </w:rPr>
          <w:fldChar w:fldCharType="begin"/>
        </w:r>
        <w:r w:rsidRPr="00BA4161">
          <w:rPr>
            <w:color w:val="9E0B0F"/>
            <w:sz w:val="24"/>
            <w:szCs w:val="24"/>
          </w:rPr>
          <w:instrText xml:space="preserve"> PAGE   \* MERGEFORMAT </w:instrText>
        </w:r>
        <w:r w:rsidRPr="00BA4161">
          <w:rPr>
            <w:color w:val="9E0B0F"/>
            <w:sz w:val="24"/>
            <w:szCs w:val="24"/>
          </w:rPr>
          <w:fldChar w:fldCharType="separate"/>
        </w:r>
        <w:r w:rsidRPr="00BA4161">
          <w:rPr>
            <w:color w:val="9E0B0F"/>
            <w:sz w:val="24"/>
            <w:szCs w:val="24"/>
          </w:rPr>
          <w:t>15</w:t>
        </w:r>
        <w:r w:rsidRPr="00BA4161">
          <w:rPr>
            <w:color w:val="9E0B0F"/>
            <w:sz w:val="24"/>
            <w:szCs w:val="24"/>
          </w:rPr>
          <w:fldChar w:fldCharType="end"/>
        </w:r>
        <w:r w:rsidRPr="00BA4161">
          <w:rPr>
            <w:color w:val="9E0B0F"/>
            <w:sz w:val="24"/>
            <w:szCs w:val="24"/>
          </w:rPr>
          <w:t xml:space="preserve"> </w:t>
        </w:r>
      </w:sdtContent>
    </w:sdt>
    <w:r w:rsidRPr="00BA4161">
      <w:rPr>
        <w:rFonts w:ascii="Times New Roman" w:hAnsi="Times New Roman" w:cs="Times New Roman"/>
        <w:color w:val="9E0B0F"/>
        <w:sz w:val="24"/>
        <w:szCs w:val="24"/>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D53D4" w14:textId="77777777" w:rsidR="002B1F02" w:rsidRDefault="002B1F02" w:rsidP="004A2D94">
      <w:pPr>
        <w:pStyle w:val="NoSpacing"/>
        <w:ind w:firstLine="0"/>
      </w:pPr>
      <w:r>
        <w:separator/>
      </w:r>
    </w:p>
  </w:footnote>
  <w:footnote w:type="continuationSeparator" w:id="0">
    <w:p w14:paraId="7CB941AD" w14:textId="77777777" w:rsidR="002B1F02" w:rsidRDefault="002B1F02" w:rsidP="00692B0D">
      <w:r>
        <w:continuationSeparator/>
      </w:r>
    </w:p>
  </w:footnote>
  <w:footnote w:id="1">
    <w:p w14:paraId="5CEB349D" w14:textId="76F61A9E"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ΦΕΚ A΄ 88/11.04.2012.</w:t>
      </w:r>
    </w:p>
  </w:footnote>
  <w:footnote w:id="2">
    <w:p w14:paraId="50C7D532" w14:textId="532662B4"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ΦΕΚ A΄ 137/13.09.2017</w:t>
      </w:r>
      <w:r>
        <w:rPr>
          <w:szCs w:val="19"/>
        </w:rPr>
        <w:t>.</w:t>
      </w:r>
    </w:p>
  </w:footnote>
  <w:footnote w:id="3">
    <w:p w14:paraId="464E0B60" w14:textId="69FAEF5E"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4">
    <w:p w14:paraId="1E3580E4" w14:textId="06FC1A51"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Ωστόσο χρήζει προσοχής κατά τη χρήση του, δεδομένου ότι δεν εφαρμόζει πλήρως τη συμπεριληπτική γλώσσα για την αναπηρία όπως εισάγεται από τη Σύμβαση και τις κατευθυντήριες οδηγίες που έχουν εκπονηθεί από το Γραφείο των Ηνωμένων Εθνών στη Γενεύη ως μέρος των προσπαθειών για την εφαρμογή της Στρατηγικής των Ηνωμένων Εθνών για τη συμπερίληψη της Αναπηρίας, που ξεκίνησε το 2019.</w:t>
      </w:r>
    </w:p>
  </w:footnote>
  <w:footnote w:id="5">
    <w:p w14:paraId="4C6A6041" w14:textId="5EBEE17B"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Πανελλήνια Ομοσπονδία Σωματείων - Συλλόγων Ατόμων με Σακχαρώδη Διαβήτη.</w:t>
      </w:r>
    </w:p>
  </w:footnote>
  <w:footnote w:id="6">
    <w:p w14:paraId="0428B368" w14:textId="007412B7"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Πανελλήνια Ομοσπονδία Σωματείων Γονέων &amp; Κηδεμόνων Ατόμων με Αναπηρία.</w:t>
      </w:r>
    </w:p>
  </w:footnote>
  <w:footnote w:id="7">
    <w:p w14:paraId="527E4778" w14:textId="51C1C827"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Pr>
          <w:szCs w:val="19"/>
        </w:rPr>
        <w:t>Ε</w:t>
      </w:r>
      <w:r w:rsidRPr="00BA4161">
        <w:rPr>
          <w:szCs w:val="19"/>
        </w:rPr>
        <w:t>λληνική Ομοσπονδία Θαλασσαιμίας.</w:t>
      </w:r>
    </w:p>
  </w:footnote>
  <w:footnote w:id="8">
    <w:p w14:paraId="6DAD710F" w14:textId="198E5A8A"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Διευκρινίζεται ότι αφορά και σε άτομα με νεοπλασίες, καρδιολογικές παθήσεις, παθήσεις του πεπτικού συστήματος, παθήσεις του νευρικού συστήματος, άτομα με σκλήρυνση κατά πλάκας που δεν παρουσιάζουν παραπληγία κ.λπ.</w:t>
      </w:r>
    </w:p>
  </w:footnote>
  <w:footnote w:id="9">
    <w:p w14:paraId="3CD837D2" w14:textId="41987149"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Ινσουλινοεξαρτώμενος.</w:t>
      </w:r>
    </w:p>
  </w:footnote>
  <w:footnote w:id="10">
    <w:p w14:paraId="3190016A" w14:textId="5F007414"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rPr>
        <w:tab/>
      </w:r>
      <w:r w:rsidRPr="00BA4161">
        <w:rPr>
          <w:szCs w:val="19"/>
          <w:lang w:val="en-US"/>
        </w:rPr>
        <w:t>Εφόσον διαθέτουν τις προβλεπόμενες προϋποθέσεις.</w:t>
      </w:r>
    </w:p>
  </w:footnote>
  <w:footnote w:id="11">
    <w:p w14:paraId="1CF7A7E2" w14:textId="46D63AA4"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rPr>
        <w:tab/>
      </w:r>
      <w:r w:rsidRPr="00BA4161">
        <w:rPr>
          <w:szCs w:val="19"/>
        </w:rPr>
        <w:t>Τροποποίησε τον ν. 3304/2005 ο οποίος ενσωμάτωσε στην εθνική νομοθεσία την οδηγία της ΕΕ (έτος 2000) για την ίση μεταχείριση στην απασχόληση.</w:t>
      </w:r>
    </w:p>
  </w:footnote>
  <w:footnote w:id="12">
    <w:p w14:paraId="71BE3E3E" w14:textId="1474A750"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Σύμφωνα με τον ν. 4440/2016, ποσοστό 10% των θέσεων σε προκηρύξεις μέσω ΑΣΕΠ για μόνιμες θέσεις στο Δημόσιο καλύπτεται από τα άτομα με αναπηρία συμπεριλαμβανομένων των ατόμων με χρόνιες παθήσεις με ποσοστό αναπηρίας τουλάχιστον 50%. Σε συνέχεια της προαναφερόμενης διεκδίκησης της ΕΣΑμεΑ, στον ν. 4765/2021 διεκδικήθηκε η αύξηση του ποσοστού από το 10% στο 12%.</w:t>
      </w:r>
    </w:p>
  </w:footnote>
  <w:footnote w:id="13">
    <w:p w14:paraId="0B9D06D9" w14:textId="402E0284" w:rsidR="00BA4161" w:rsidRPr="00C016DE" w:rsidRDefault="00BA4161" w:rsidP="00BA416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4161">
        <w:rPr>
          <w:szCs w:val="19"/>
        </w:rPr>
        <w:t>Ανάλογα με το ποσοστό αναπηρίας.</w:t>
      </w:r>
    </w:p>
  </w:footnote>
  <w:footnote w:id="14">
    <w:p w14:paraId="0A8C3CD1" w14:textId="7004F9C6" w:rsidR="00E34273" w:rsidRPr="00C016DE" w:rsidRDefault="00E34273" w:rsidP="00E3427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E34273">
        <w:rPr>
          <w:szCs w:val="19"/>
        </w:rPr>
        <w:t>Χωλός, κουτσός.</w:t>
      </w:r>
    </w:p>
  </w:footnote>
  <w:footnote w:id="15">
    <w:p w14:paraId="618A71F5" w14:textId="31DBC19D" w:rsidR="00E34273" w:rsidRPr="00C016DE" w:rsidRDefault="00E34273" w:rsidP="00E3427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E34273">
        <w:rPr>
          <w:szCs w:val="19"/>
        </w:rPr>
        <w:t>Φρικιό</w:t>
      </w:r>
      <w:r w:rsidRPr="00BA4161">
        <w:rPr>
          <w:szCs w:val="19"/>
        </w:rPr>
        <w:t>.</w:t>
      </w:r>
    </w:p>
  </w:footnote>
  <w:footnote w:id="16">
    <w:p w14:paraId="2027D574" w14:textId="5F5A8D3E" w:rsidR="00E34273" w:rsidRPr="00C016DE" w:rsidRDefault="00E34273" w:rsidP="00E3427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E34273">
        <w:rPr>
          <w:szCs w:val="19"/>
        </w:rPr>
        <w:t>Ακρωτηριασμένος</w:t>
      </w:r>
      <w:r w:rsidRPr="00BA4161">
        <w:rPr>
          <w:szCs w:val="19"/>
        </w:rPr>
        <w:t>.</w:t>
      </w:r>
    </w:p>
  </w:footnote>
  <w:footnote w:id="17">
    <w:p w14:paraId="7D925FA4" w14:textId="6F21949A" w:rsidR="00E34273" w:rsidRPr="00C016DE" w:rsidRDefault="00E34273" w:rsidP="00E3427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E34273">
        <w:rPr>
          <w:szCs w:val="19"/>
        </w:rPr>
        <w:t>Σιρόπι για την πρόκληση εμέτου.</w:t>
      </w:r>
    </w:p>
  </w:footnote>
  <w:footnote w:id="18">
    <w:p w14:paraId="73561D15" w14:textId="65B7DA7F" w:rsidR="005F2556" w:rsidRPr="00C016DE" w:rsidRDefault="005F2556" w:rsidP="005F2556">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5F2556">
        <w:rPr>
          <w:szCs w:val="19"/>
        </w:rPr>
        <w:t>Για τον Parsons, ο «ρόλος του ασθενή» ή κάποιου που ήρθε σε έναν γιατρό ως άρρωστος ήταν αρχικά δευτερεύον ζήτημα, και ο ίδιος καταπιάστηκε με τον ρόλο του αρρώστου μόνο έμμεσα. Το βασικό του ενδιαφέρον, όπως έχουν δείξει αναλυτικά οι μελετητές, ήταν το επάγγελμα του ιατρού. Ο Parsons έγραψε για να υπερασπιστεί μία συγκεκριμένη αντίληψη που εξαρτιόταν από την καπιταλιστική κοινωνία, η οποία, με τη σειρά της, εξαρτιόταν από τα επαγγέλματα, με κορυφαίο αυτό του ιατρού.</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013F2D0A">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9E0B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884F"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" fillcolor="#9e0b0f"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23476CE4"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182CFBC8">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9E0B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D0045"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" fillcolor="#9e0b0f"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Άτομα με Νοητικές/Αναπτυξιακές Αναπηρίες και Αυτο-συνηγορία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C946E1">
      <w:tc>
        <w:tcPr>
          <w:tcW w:w="8721" w:type="dxa"/>
          <w:shd w:val="clear" w:color="auto" w:fill="9E0B0F"/>
        </w:tcPr>
        <w:p w14:paraId="6A8669A5" w14:textId="7E592E70" w:rsidR="00B61EAF" w:rsidRPr="00B61EAF" w:rsidRDefault="00C946E1" w:rsidP="00B61EAF">
          <w:pPr>
            <w:pStyle w:val="Header"/>
            <w:spacing w:before="40" w:after="100"/>
            <w:ind w:firstLine="0"/>
            <w:jc w:val="center"/>
            <w:rPr>
              <w:rFonts w:ascii="PF DinDisplay Pro" w:hAnsi="PF DinDisplay Pro"/>
              <w:color w:val="FFFFFF" w:themeColor="background1"/>
            </w:rPr>
          </w:pPr>
          <w:r w:rsidRPr="00C946E1">
            <w:rPr>
              <w:rFonts w:ascii="PF DinDisplay Pro" w:hAnsi="PF DinDisplay Pro"/>
              <w:color w:val="FFFFFF" w:themeColor="background1"/>
              <w:sz w:val="20"/>
              <w:szCs w:val="20"/>
            </w:rPr>
            <w:t>Τα δικαιώματα των Ατόμων με Χρόνιες Παθήσεις</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AA4"/>
    <w:multiLevelType w:val="hybridMultilevel"/>
    <w:tmpl w:val="94BEDCAC"/>
    <w:lvl w:ilvl="0" w:tplc="FFFFFFFF">
      <w:start w:val="1"/>
      <w:numFmt w:val="decimal"/>
      <w:lvlText w:val="(%1)"/>
      <w:lvlJc w:val="left"/>
      <w:pPr>
        <w:ind w:left="360" w:hanging="360"/>
      </w:pPr>
      <w:rPr>
        <w:rFonts w:hint="default"/>
      </w:rPr>
    </w:lvl>
    <w:lvl w:ilvl="1" w:tplc="10000019" w:tentative="1">
      <w:start w:val="1"/>
      <w:numFmt w:val="lowerLetter"/>
      <w:lvlText w:val="%2."/>
      <w:lvlJc w:val="left"/>
      <w:pPr>
        <w:ind w:left="1266" w:hanging="360"/>
      </w:pPr>
    </w:lvl>
    <w:lvl w:ilvl="2" w:tplc="1000001B" w:tentative="1">
      <w:start w:val="1"/>
      <w:numFmt w:val="lowerRoman"/>
      <w:lvlText w:val="%3."/>
      <w:lvlJc w:val="right"/>
      <w:pPr>
        <w:ind w:left="1986" w:hanging="180"/>
      </w:pPr>
    </w:lvl>
    <w:lvl w:ilvl="3" w:tplc="1000000F" w:tentative="1">
      <w:start w:val="1"/>
      <w:numFmt w:val="decimal"/>
      <w:lvlText w:val="%4."/>
      <w:lvlJc w:val="left"/>
      <w:pPr>
        <w:ind w:left="2706" w:hanging="360"/>
      </w:pPr>
    </w:lvl>
    <w:lvl w:ilvl="4" w:tplc="10000019" w:tentative="1">
      <w:start w:val="1"/>
      <w:numFmt w:val="lowerLetter"/>
      <w:lvlText w:val="%5."/>
      <w:lvlJc w:val="left"/>
      <w:pPr>
        <w:ind w:left="3426" w:hanging="360"/>
      </w:pPr>
    </w:lvl>
    <w:lvl w:ilvl="5" w:tplc="1000001B" w:tentative="1">
      <w:start w:val="1"/>
      <w:numFmt w:val="lowerRoman"/>
      <w:lvlText w:val="%6."/>
      <w:lvlJc w:val="right"/>
      <w:pPr>
        <w:ind w:left="4146" w:hanging="180"/>
      </w:pPr>
    </w:lvl>
    <w:lvl w:ilvl="6" w:tplc="1000000F" w:tentative="1">
      <w:start w:val="1"/>
      <w:numFmt w:val="decimal"/>
      <w:lvlText w:val="%7."/>
      <w:lvlJc w:val="left"/>
      <w:pPr>
        <w:ind w:left="4866" w:hanging="360"/>
      </w:pPr>
    </w:lvl>
    <w:lvl w:ilvl="7" w:tplc="10000019" w:tentative="1">
      <w:start w:val="1"/>
      <w:numFmt w:val="lowerLetter"/>
      <w:lvlText w:val="%8."/>
      <w:lvlJc w:val="left"/>
      <w:pPr>
        <w:ind w:left="5586" w:hanging="360"/>
      </w:pPr>
    </w:lvl>
    <w:lvl w:ilvl="8" w:tplc="1000001B" w:tentative="1">
      <w:start w:val="1"/>
      <w:numFmt w:val="lowerRoman"/>
      <w:lvlText w:val="%9."/>
      <w:lvlJc w:val="right"/>
      <w:pPr>
        <w:ind w:left="6306" w:hanging="180"/>
      </w:pPr>
    </w:lvl>
  </w:abstractNum>
  <w:abstractNum w:abstractNumId="1" w15:restartNumberingAfterBreak="0">
    <w:nsid w:val="0ADB2F78"/>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31A0FD0"/>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4" w15:restartNumberingAfterBreak="0">
    <w:nsid w:val="141F0E7A"/>
    <w:multiLevelType w:val="hybridMultilevel"/>
    <w:tmpl w:val="068435E4"/>
    <w:lvl w:ilvl="0" w:tplc="E0FA867C">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17C52145"/>
    <w:multiLevelType w:val="hybridMultilevel"/>
    <w:tmpl w:val="8E48EA64"/>
    <w:lvl w:ilvl="0" w:tplc="52947380">
      <w:start w:val="1"/>
      <w:numFmt w:val="decimal"/>
      <w:lvlText w:val="[%1]"/>
      <w:lvlJc w:val="left"/>
      <w:pPr>
        <w:ind w:left="534"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E1242D6"/>
    <w:multiLevelType w:val="multilevel"/>
    <w:tmpl w:val="194CF62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0B628D8"/>
    <w:multiLevelType w:val="multilevel"/>
    <w:tmpl w:val="3496CA6A"/>
    <w:lvl w:ilvl="0">
      <w:start w:val="1"/>
      <w:numFmt w:val="decimal"/>
      <w:pStyle w:val="Heading1"/>
      <w:suff w:val="space"/>
      <w:lvlText w:val="Κεφάλαιο %1."/>
      <w:lvlJc w:val="left"/>
      <w:pPr>
        <w:ind w:left="0" w:firstLine="0"/>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36BE506C"/>
    <w:multiLevelType w:val="hybridMultilevel"/>
    <w:tmpl w:val="7C36AFB4"/>
    <w:lvl w:ilvl="0" w:tplc="FFFFFFFF">
      <w:start w:val="1"/>
      <w:numFmt w:val="decimal"/>
      <w:lvlText w:val="(%1)"/>
      <w:lvlJc w:val="left"/>
      <w:pPr>
        <w:ind w:left="534" w:hanging="360"/>
      </w:pPr>
      <w:rPr>
        <w:rFonts w:hint="default"/>
      </w:rPr>
    </w:lvl>
    <w:lvl w:ilvl="1" w:tplc="05087844">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10" w15:restartNumberingAfterBreak="0">
    <w:nsid w:val="38FC4D4D"/>
    <w:multiLevelType w:val="hybridMultilevel"/>
    <w:tmpl w:val="799A9E6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 w15:restartNumberingAfterBreak="0">
    <w:nsid w:val="3BFE36DF"/>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12" w15:restartNumberingAfterBreak="0">
    <w:nsid w:val="42004A44"/>
    <w:multiLevelType w:val="hybridMultilevel"/>
    <w:tmpl w:val="B674094E"/>
    <w:lvl w:ilvl="0" w:tplc="1000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F181462"/>
    <w:multiLevelType w:val="hybridMultilevel"/>
    <w:tmpl w:val="6C846112"/>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4F523F41"/>
    <w:multiLevelType w:val="hybridMultilevel"/>
    <w:tmpl w:val="D9EE1D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51FD1257"/>
    <w:multiLevelType w:val="hybridMultilevel"/>
    <w:tmpl w:val="FD88EC0A"/>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EB3F3C"/>
    <w:multiLevelType w:val="hybridMultilevel"/>
    <w:tmpl w:val="98AA3400"/>
    <w:lvl w:ilvl="0" w:tplc="8A6CF1B0">
      <w:start w:val="1"/>
      <w:numFmt w:val="decimal"/>
      <w:lvlText w:val="(%1)"/>
      <w:lvlJc w:val="left"/>
      <w:pPr>
        <w:ind w:left="534" w:hanging="360"/>
      </w:pPr>
      <w:rPr>
        <w:rFonts w:hint="default"/>
      </w:rPr>
    </w:lvl>
    <w:lvl w:ilvl="1" w:tplc="10000019" w:tentative="1">
      <w:start w:val="1"/>
      <w:numFmt w:val="lowerLetter"/>
      <w:lvlText w:val="%2."/>
      <w:lvlJc w:val="left"/>
      <w:pPr>
        <w:ind w:left="1254" w:hanging="360"/>
      </w:pPr>
    </w:lvl>
    <w:lvl w:ilvl="2" w:tplc="1000001B" w:tentative="1">
      <w:start w:val="1"/>
      <w:numFmt w:val="lowerRoman"/>
      <w:lvlText w:val="%3."/>
      <w:lvlJc w:val="right"/>
      <w:pPr>
        <w:ind w:left="1974" w:hanging="180"/>
      </w:pPr>
    </w:lvl>
    <w:lvl w:ilvl="3" w:tplc="1000000F" w:tentative="1">
      <w:start w:val="1"/>
      <w:numFmt w:val="decimal"/>
      <w:lvlText w:val="%4."/>
      <w:lvlJc w:val="left"/>
      <w:pPr>
        <w:ind w:left="2694" w:hanging="360"/>
      </w:pPr>
    </w:lvl>
    <w:lvl w:ilvl="4" w:tplc="10000019" w:tentative="1">
      <w:start w:val="1"/>
      <w:numFmt w:val="lowerLetter"/>
      <w:lvlText w:val="%5."/>
      <w:lvlJc w:val="left"/>
      <w:pPr>
        <w:ind w:left="3414" w:hanging="360"/>
      </w:pPr>
    </w:lvl>
    <w:lvl w:ilvl="5" w:tplc="1000001B" w:tentative="1">
      <w:start w:val="1"/>
      <w:numFmt w:val="lowerRoman"/>
      <w:lvlText w:val="%6."/>
      <w:lvlJc w:val="right"/>
      <w:pPr>
        <w:ind w:left="4134" w:hanging="180"/>
      </w:pPr>
    </w:lvl>
    <w:lvl w:ilvl="6" w:tplc="1000000F" w:tentative="1">
      <w:start w:val="1"/>
      <w:numFmt w:val="decimal"/>
      <w:lvlText w:val="%7."/>
      <w:lvlJc w:val="left"/>
      <w:pPr>
        <w:ind w:left="4854" w:hanging="360"/>
      </w:pPr>
    </w:lvl>
    <w:lvl w:ilvl="7" w:tplc="10000019" w:tentative="1">
      <w:start w:val="1"/>
      <w:numFmt w:val="lowerLetter"/>
      <w:lvlText w:val="%8."/>
      <w:lvlJc w:val="left"/>
      <w:pPr>
        <w:ind w:left="5574" w:hanging="360"/>
      </w:pPr>
    </w:lvl>
    <w:lvl w:ilvl="8" w:tplc="1000001B" w:tentative="1">
      <w:start w:val="1"/>
      <w:numFmt w:val="lowerRoman"/>
      <w:lvlText w:val="%9."/>
      <w:lvlJc w:val="right"/>
      <w:pPr>
        <w:ind w:left="6294" w:hanging="180"/>
      </w:pPr>
    </w:lvl>
  </w:abstractNum>
  <w:abstractNum w:abstractNumId="21" w15:restartNumberingAfterBreak="0">
    <w:nsid w:val="6A6F6A17"/>
    <w:multiLevelType w:val="hybridMultilevel"/>
    <w:tmpl w:val="77C684CE"/>
    <w:lvl w:ilvl="0" w:tplc="E0FA867C">
      <w:start w:val="1"/>
      <w:numFmt w:val="decimal"/>
      <w:lvlText w:val="%1."/>
      <w:lvlJc w:val="left"/>
      <w:pPr>
        <w:ind w:left="1038" w:hanging="360"/>
      </w:pPr>
      <w:rPr>
        <w:rFonts w:hint="default"/>
      </w:rPr>
    </w:lvl>
    <w:lvl w:ilvl="1" w:tplc="10000019">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22" w15:restartNumberingAfterBreak="0">
    <w:nsid w:val="6BCD60D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23"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6E778E"/>
    <w:multiLevelType w:val="hybridMultilevel"/>
    <w:tmpl w:val="7C36AFB4"/>
    <w:lvl w:ilvl="0" w:tplc="FFFFFFFF">
      <w:start w:val="1"/>
      <w:numFmt w:val="decimal"/>
      <w:lvlText w:val="(%1)"/>
      <w:lvlJc w:val="left"/>
      <w:pPr>
        <w:ind w:left="534" w:hanging="360"/>
      </w:pPr>
      <w:rPr>
        <w:rFonts w:hint="default"/>
      </w:rPr>
    </w:lvl>
    <w:lvl w:ilvl="1" w:tplc="FFFFFFFF">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26"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46401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num w:numId="1" w16cid:durableId="1707019427">
    <w:abstractNumId w:val="2"/>
  </w:num>
  <w:num w:numId="2" w16cid:durableId="606742118">
    <w:abstractNumId w:val="23"/>
  </w:num>
  <w:num w:numId="3" w16cid:durableId="147020214">
    <w:abstractNumId w:val="19"/>
  </w:num>
  <w:num w:numId="4" w16cid:durableId="1833180053">
    <w:abstractNumId w:val="13"/>
  </w:num>
  <w:num w:numId="5" w16cid:durableId="1754426940">
    <w:abstractNumId w:val="18"/>
  </w:num>
  <w:num w:numId="6" w16cid:durableId="1174222962">
    <w:abstractNumId w:val="26"/>
  </w:num>
  <w:num w:numId="7" w16cid:durableId="291907093">
    <w:abstractNumId w:val="8"/>
  </w:num>
  <w:num w:numId="8" w16cid:durableId="1216970556">
    <w:abstractNumId w:val="14"/>
  </w:num>
  <w:num w:numId="9" w16cid:durableId="715591423">
    <w:abstractNumId w:val="24"/>
  </w:num>
  <w:num w:numId="10" w16cid:durableId="1729650861">
    <w:abstractNumId w:val="6"/>
  </w:num>
  <w:num w:numId="11" w16cid:durableId="521743967">
    <w:abstractNumId w:val="10"/>
  </w:num>
  <w:num w:numId="12" w16cid:durableId="636229523">
    <w:abstractNumId w:val="7"/>
  </w:num>
  <w:num w:numId="13" w16cid:durableId="572619210">
    <w:abstractNumId w:val="4"/>
  </w:num>
  <w:num w:numId="14" w16cid:durableId="678702848">
    <w:abstractNumId w:val="12"/>
  </w:num>
  <w:num w:numId="15" w16cid:durableId="747966159">
    <w:abstractNumId w:val="20"/>
  </w:num>
  <w:num w:numId="16" w16cid:durableId="58552911">
    <w:abstractNumId w:val="9"/>
  </w:num>
  <w:num w:numId="17" w16cid:durableId="854266456">
    <w:abstractNumId w:val="21"/>
  </w:num>
  <w:num w:numId="18" w16cid:durableId="835726777">
    <w:abstractNumId w:val="16"/>
  </w:num>
  <w:num w:numId="19" w16cid:durableId="1802575308">
    <w:abstractNumId w:val="15"/>
  </w:num>
  <w:num w:numId="20" w16cid:durableId="1670329267">
    <w:abstractNumId w:val="25"/>
  </w:num>
  <w:num w:numId="21" w16cid:durableId="870415598">
    <w:abstractNumId w:val="0"/>
  </w:num>
  <w:num w:numId="22" w16cid:durableId="1040857233">
    <w:abstractNumId w:val="1"/>
  </w:num>
  <w:num w:numId="23" w16cid:durableId="1271624386">
    <w:abstractNumId w:val="3"/>
  </w:num>
  <w:num w:numId="24" w16cid:durableId="1355571132">
    <w:abstractNumId w:val="11"/>
  </w:num>
  <w:num w:numId="25" w16cid:durableId="2078018129">
    <w:abstractNumId w:val="27"/>
  </w:num>
  <w:num w:numId="26" w16cid:durableId="1942519545">
    <w:abstractNumId w:val="22"/>
  </w:num>
  <w:num w:numId="27" w16cid:durableId="1088505910">
    <w:abstractNumId w:val="17"/>
  </w:num>
  <w:num w:numId="28" w16cid:durableId="1274285093">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defaultTabStop w:val="720"/>
  <w:drawingGridHorizontalSpacing w:val="11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0F1"/>
    <w:rsid w:val="001814F9"/>
    <w:rsid w:val="00181DE7"/>
    <w:rsid w:val="00182C2F"/>
    <w:rsid w:val="0018380F"/>
    <w:rsid w:val="00183EAB"/>
    <w:rsid w:val="00186FE2"/>
    <w:rsid w:val="00187080"/>
    <w:rsid w:val="0018747C"/>
    <w:rsid w:val="00192B8C"/>
    <w:rsid w:val="00192D19"/>
    <w:rsid w:val="001A1FF9"/>
    <w:rsid w:val="001A73CD"/>
    <w:rsid w:val="001B1B7D"/>
    <w:rsid w:val="001B241B"/>
    <w:rsid w:val="001B6201"/>
    <w:rsid w:val="001C4C55"/>
    <w:rsid w:val="001D779E"/>
    <w:rsid w:val="001E1A6C"/>
    <w:rsid w:val="001E2E03"/>
    <w:rsid w:val="001E5E01"/>
    <w:rsid w:val="001F280F"/>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5672"/>
    <w:rsid w:val="004670B1"/>
    <w:rsid w:val="00472E15"/>
    <w:rsid w:val="00473998"/>
    <w:rsid w:val="00481742"/>
    <w:rsid w:val="0048729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62C1"/>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1CEE"/>
    <w:rsid w:val="005944A3"/>
    <w:rsid w:val="00595710"/>
    <w:rsid w:val="005B1237"/>
    <w:rsid w:val="005B428E"/>
    <w:rsid w:val="005C05B2"/>
    <w:rsid w:val="005C4946"/>
    <w:rsid w:val="005D1C91"/>
    <w:rsid w:val="005D2ABB"/>
    <w:rsid w:val="005D6359"/>
    <w:rsid w:val="005D7F51"/>
    <w:rsid w:val="005E2CDB"/>
    <w:rsid w:val="005E4E5E"/>
    <w:rsid w:val="005E6C3E"/>
    <w:rsid w:val="005F0DB8"/>
    <w:rsid w:val="005F1875"/>
    <w:rsid w:val="005F2556"/>
    <w:rsid w:val="0060224D"/>
    <w:rsid w:val="006112D6"/>
    <w:rsid w:val="00615B27"/>
    <w:rsid w:val="006204B9"/>
    <w:rsid w:val="00623A80"/>
    <w:rsid w:val="0063132A"/>
    <w:rsid w:val="00635464"/>
    <w:rsid w:val="0064535C"/>
    <w:rsid w:val="006460FB"/>
    <w:rsid w:val="006462E0"/>
    <w:rsid w:val="00663B01"/>
    <w:rsid w:val="00663F4C"/>
    <w:rsid w:val="006731C0"/>
    <w:rsid w:val="00681180"/>
    <w:rsid w:val="00682185"/>
    <w:rsid w:val="006876C4"/>
    <w:rsid w:val="00692B0D"/>
    <w:rsid w:val="0069747B"/>
    <w:rsid w:val="006A4AAA"/>
    <w:rsid w:val="006A5839"/>
    <w:rsid w:val="006A77A8"/>
    <w:rsid w:val="006B0CCA"/>
    <w:rsid w:val="006B12EE"/>
    <w:rsid w:val="006B286A"/>
    <w:rsid w:val="006B597D"/>
    <w:rsid w:val="006C4638"/>
    <w:rsid w:val="006C7F81"/>
    <w:rsid w:val="006D12D3"/>
    <w:rsid w:val="006D1C2B"/>
    <w:rsid w:val="006D246F"/>
    <w:rsid w:val="006D415C"/>
    <w:rsid w:val="006D7C9D"/>
    <w:rsid w:val="006E2F00"/>
    <w:rsid w:val="006E320A"/>
    <w:rsid w:val="006E3E0E"/>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6D8B"/>
    <w:rsid w:val="007203E8"/>
    <w:rsid w:val="00722119"/>
    <w:rsid w:val="00726475"/>
    <w:rsid w:val="007310E3"/>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41AD"/>
    <w:rsid w:val="0088668C"/>
    <w:rsid w:val="00891147"/>
    <w:rsid w:val="00891847"/>
    <w:rsid w:val="00893F8F"/>
    <w:rsid w:val="00894AA3"/>
    <w:rsid w:val="008971E0"/>
    <w:rsid w:val="00897EA8"/>
    <w:rsid w:val="008A0E40"/>
    <w:rsid w:val="008C2079"/>
    <w:rsid w:val="008C5CC4"/>
    <w:rsid w:val="008D1AED"/>
    <w:rsid w:val="008D6DA1"/>
    <w:rsid w:val="008E108E"/>
    <w:rsid w:val="008F001A"/>
    <w:rsid w:val="008F2C3F"/>
    <w:rsid w:val="008F3A33"/>
    <w:rsid w:val="008F5D8F"/>
    <w:rsid w:val="009011BE"/>
    <w:rsid w:val="009066C1"/>
    <w:rsid w:val="009067FE"/>
    <w:rsid w:val="00906C3A"/>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6FEA"/>
    <w:rsid w:val="009E7AE6"/>
    <w:rsid w:val="009F116E"/>
    <w:rsid w:val="00A00B26"/>
    <w:rsid w:val="00A01645"/>
    <w:rsid w:val="00A02F80"/>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218E"/>
    <w:rsid w:val="00A92AF6"/>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1A"/>
    <w:rsid w:val="00B81F35"/>
    <w:rsid w:val="00B8591C"/>
    <w:rsid w:val="00B86FB4"/>
    <w:rsid w:val="00B91956"/>
    <w:rsid w:val="00B923A7"/>
    <w:rsid w:val="00B964A1"/>
    <w:rsid w:val="00B96BA6"/>
    <w:rsid w:val="00BA04CE"/>
    <w:rsid w:val="00BA15F7"/>
    <w:rsid w:val="00BA2B10"/>
    <w:rsid w:val="00BA3576"/>
    <w:rsid w:val="00BA4161"/>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6E1"/>
    <w:rsid w:val="00C9481C"/>
    <w:rsid w:val="00C94AFD"/>
    <w:rsid w:val="00C95F1F"/>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4D39"/>
    <w:rsid w:val="00D06FEB"/>
    <w:rsid w:val="00D077D3"/>
    <w:rsid w:val="00D07B52"/>
    <w:rsid w:val="00D10FB7"/>
    <w:rsid w:val="00D12CE8"/>
    <w:rsid w:val="00D13FA6"/>
    <w:rsid w:val="00D23D08"/>
    <w:rsid w:val="00D26C10"/>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4AB8"/>
    <w:rsid w:val="00DE52DA"/>
    <w:rsid w:val="00DE62CD"/>
    <w:rsid w:val="00DF0CA2"/>
    <w:rsid w:val="00DF129D"/>
    <w:rsid w:val="00DF5E8F"/>
    <w:rsid w:val="00E0033C"/>
    <w:rsid w:val="00E01F7E"/>
    <w:rsid w:val="00E02AA9"/>
    <w:rsid w:val="00E15711"/>
    <w:rsid w:val="00E16FB8"/>
    <w:rsid w:val="00E22F7E"/>
    <w:rsid w:val="00E25932"/>
    <w:rsid w:val="00E26D20"/>
    <w:rsid w:val="00E30D2C"/>
    <w:rsid w:val="00E31FE3"/>
    <w:rsid w:val="00E338FA"/>
    <w:rsid w:val="00E3410A"/>
    <w:rsid w:val="00E34273"/>
    <w:rsid w:val="00E34746"/>
    <w:rsid w:val="00E35B70"/>
    <w:rsid w:val="00E363AF"/>
    <w:rsid w:val="00E36B14"/>
    <w:rsid w:val="00E40A4A"/>
    <w:rsid w:val="00E421D4"/>
    <w:rsid w:val="00E443B8"/>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556"/>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D13FA6"/>
    <w:pPr>
      <w:keepNext/>
      <w:keepLines/>
      <w:numPr>
        <w:numId w:val="12"/>
      </w:numPr>
      <w:spacing w:before="480" w:after="360" w:line="240" w:lineRule="auto"/>
      <w:jc w:val="left"/>
      <w:outlineLvl w:val="0"/>
    </w:pPr>
    <w:rPr>
      <w:rFonts w:ascii="PF DinDisplay Pro" w:eastAsiaTheme="majorEastAsia" w:hAnsi="PF DinDisplay Pro" w:cstheme="majorBidi"/>
      <w:b/>
      <w:bCs/>
      <w:noProof/>
      <w:color w:val="9E0B0F"/>
      <w:sz w:val="32"/>
      <w:szCs w:val="32"/>
    </w:rPr>
  </w:style>
  <w:style w:type="paragraph" w:styleId="Heading2">
    <w:name w:val="heading 2"/>
    <w:basedOn w:val="Heading1"/>
    <w:next w:val="Normal"/>
    <w:link w:val="Heading2Char"/>
    <w:uiPriority w:val="9"/>
    <w:unhideWhenUsed/>
    <w:qFormat/>
    <w:rsid w:val="00D00C80"/>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13FA6"/>
    <w:rPr>
      <w:rFonts w:ascii="PF DinDisplay Pro" w:eastAsiaTheme="majorEastAsia" w:hAnsi="PF DinDisplay Pro" w:cstheme="majorBidi"/>
      <w:b/>
      <w:bCs/>
      <w:noProof/>
      <w:color w:val="9E0B0F"/>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9E0B0F"/>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9E0B0F"/>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DA1C7E"/>
    <w:pPr>
      <w:tabs>
        <w:tab w:val="left" w:pos="426"/>
        <w:tab w:val="right" w:leader="dot" w:pos="9017"/>
      </w:tabs>
      <w:spacing w:before="120" w:after="100" w:line="240" w:lineRule="auto"/>
      <w:ind w:left="425" w:hanging="425"/>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hyperlink" Target="http://139.144.147.121/multimedia/must-see/39-publications/books-studies/903-egxeiridio-ekpaideyomenoy-no-1-sxediasmos-politikis-se-themata-anapirias-epimeleia-anthis-xatzipetroy" TargetMode="External"/><Relationship Id="rId68" Type="http://schemas.openxmlformats.org/officeDocument/2006/relationships/hyperlink" Target="https://muse.jhu.edu/article/532461" TargetMode="External"/><Relationship Id="rId84" Type="http://schemas.openxmlformats.org/officeDocument/2006/relationships/hyperlink" Target="http://139.144.147.121/legal-framework/symbasn-ohe" TargetMode="External"/><Relationship Id="rId89" Type="http://schemas.openxmlformats.org/officeDocument/2006/relationships/hyperlink" Target="http://139.144.147.121/publications/introduction" TargetMode="External"/><Relationship Id="rId112" Type="http://schemas.openxmlformats.org/officeDocument/2006/relationships/fontTable" Target="fontTable.xml"/><Relationship Id="rId16" Type="http://schemas.openxmlformats.org/officeDocument/2006/relationships/hyperlink" Target="mailto:info@in-esamea.gr" TargetMode="External"/><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1.jpeg"/><Relationship Id="rId53" Type="http://schemas.openxmlformats.org/officeDocument/2006/relationships/hyperlink" Target="https://www.cdc.gov/chronicdisease/about/index.htm" TargetMode="External"/><Relationship Id="rId58" Type="http://schemas.openxmlformats.org/officeDocument/2006/relationships/hyperlink" Target="https://www.esamea.gr/legal-framework/symbasn-ohe" TargetMode="External"/><Relationship Id="rId74" Type="http://schemas.openxmlformats.org/officeDocument/2006/relationships/hyperlink" Target="https://doi.org/10.1080/09687599.2015.1066975" TargetMode="External"/><Relationship Id="rId79" Type="http://schemas.openxmlformats.org/officeDocument/2006/relationships/hyperlink" Target="https://applications.emro.who.int/imemrf/Novelty_Biomed/Novelty_Biomed_2016_4_3_126_134.pdf" TargetMode="External"/><Relationship Id="rId102" Type="http://schemas.openxmlformats.org/officeDocument/2006/relationships/footer" Target="footer10.xml"/><Relationship Id="rId5" Type="http://schemas.openxmlformats.org/officeDocument/2006/relationships/webSettings" Target="webSettings.xml"/><Relationship Id="rId90" Type="http://schemas.openxmlformats.org/officeDocument/2006/relationships/hyperlink" Target="http://139.144.147.121/press-office/press-releases/4296-stin-exetasi-tis-elladas-apo-ton-oie-i-esamea" TargetMode="External"/><Relationship Id="rId95" Type="http://schemas.openxmlformats.org/officeDocument/2006/relationships/hyperlink" Target="https://www.sciencedirect.com/science/article/pii/S0378512219301604" TargetMode="Externa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image" Target="media/image17.jpeg"/><Relationship Id="rId48" Type="http://schemas.openxmlformats.org/officeDocument/2006/relationships/image" Target="media/image21.jpeg"/><Relationship Id="rId64" Type="http://schemas.openxmlformats.org/officeDocument/2006/relationships/hyperlink" Target="https://www.ncbi.nlm.nih.gov/books/NBK558160/pdf/Bookshelf_NBK558160.pdf" TargetMode="External"/><Relationship Id="rId69" Type="http://schemas.openxmlformats.org/officeDocument/2006/relationships/hyperlink" Target="https://doi.org/10.36019/9780813539874" TargetMode="External"/><Relationship Id="rId113" Type="http://schemas.openxmlformats.org/officeDocument/2006/relationships/theme" Target="theme/theme1.xml"/><Relationship Id="rId80" Type="http://schemas.openxmlformats.org/officeDocument/2006/relationships/hyperlink" Target="https://doi.org/10.1177/0952695113507572" TargetMode="External"/><Relationship Id="rId85" Type="http://schemas.openxmlformats.org/officeDocument/2006/relationships/hyperlink" Target="http://139.144.147.121/legal-framework/symbasn-ohe" TargetMode="External"/><Relationship Id="rId12" Type="http://schemas.openxmlformats.org/officeDocument/2006/relationships/footer" Target="footer2.xml"/><Relationship Id="rId17" Type="http://schemas.openxmlformats.org/officeDocument/2006/relationships/hyperlink" Target="https://www.in-esamea.gr/el" TargetMode="External"/><Relationship Id="rId33" Type="http://schemas.openxmlformats.org/officeDocument/2006/relationships/image" Target="media/image8.png"/><Relationship Id="rId38" Type="http://schemas.openxmlformats.org/officeDocument/2006/relationships/image" Target="media/image12.jpeg"/><Relationship Id="rId59" Type="http://schemas.openxmlformats.org/officeDocument/2006/relationships/hyperlink" Target="http://139.144.147.121/publications/books-studies/5907-odigos-eksypiretisis-synallagis-twn-kentrwn-koinotitas-me-atoma-me-anapiria-kai-xronies-pathiseis" TargetMode="External"/><Relationship Id="rId103" Type="http://schemas.openxmlformats.org/officeDocument/2006/relationships/footer" Target="footer11.xml"/><Relationship Id="rId108" Type="http://schemas.openxmlformats.org/officeDocument/2006/relationships/image" Target="media/image25.png"/><Relationship Id="rId54" Type="http://schemas.openxmlformats.org/officeDocument/2006/relationships/hyperlink" Target="https://books.google.gr/books?hl=en&amp;lr=&amp;id=GQEdA-VFSIgC&amp;oi=fnd&amp;pg=PR9&amp;ots=d2YEUDekwG&amp;sig=5r77hQraY5TyrrvIOUuowc9BTAo&amp;redir_esc=y#v=onepage&amp;q&amp;f=false" TargetMode="External"/><Relationship Id="rId70" Type="http://schemas.openxmlformats.org/officeDocument/2006/relationships/hyperlink" Target="https://www.jstor.org/stable/26305955" TargetMode="External"/><Relationship Id="rId75" Type="http://schemas.openxmlformats.org/officeDocument/2006/relationships/hyperlink" Target="https://www.cambridge.org/core/article/human-rights-approach-to-disability-assessment/38A82E7D5EA9E662A9A61B7D8F6088F8" TargetMode="External"/><Relationship Id="rId91" Type="http://schemas.openxmlformats.org/officeDocument/2006/relationships/hyperlink" Target="https://pergamos.lib.uoa.gr/uoa/dl/object/2940097" TargetMode="External"/><Relationship Id="rId96" Type="http://schemas.openxmlformats.org/officeDocument/2006/relationships/hyperlink" Target="https://doi.org/10.1007/s11126-021-09968-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image" Target="media/image10.jpeg"/><Relationship Id="rId49" Type="http://schemas.openxmlformats.org/officeDocument/2006/relationships/image" Target="media/image22.jpeg"/><Relationship Id="rId57" Type="http://schemas.openxmlformats.org/officeDocument/2006/relationships/hyperlink" Target="https://en.wikipedia.org/wiki/Patient" TargetMode="External"/><Relationship Id="rId106" Type="http://schemas.openxmlformats.org/officeDocument/2006/relationships/footer" Target="footer12.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8.jpeg"/><Relationship Id="rId52" Type="http://schemas.openxmlformats.org/officeDocument/2006/relationships/hyperlink" Target="https://www.esamea.gr/legal-framework/symbasn-ohe" TargetMode="External"/><Relationship Id="rId60" Type="http://schemas.openxmlformats.org/officeDocument/2006/relationships/hyperlink" Target="https://www.ungeneva.org/sites/default/files/2021-01/Disability-Inclusive-Language-Guidelines.pdf" TargetMode="External"/><Relationship Id="rId65" Type="http://schemas.openxmlformats.org/officeDocument/2006/relationships/hyperlink" Target="https://social.desa.un.org/issues/disability/crpd/convention-on-the-rights-of-persons-with-disabilities-crpd" TargetMode="External"/><Relationship Id="rId73" Type="http://schemas.openxmlformats.org/officeDocument/2006/relationships/hyperlink" Target="https://www.routledgehandbooks.com/doi/10.4324/9781315612881.ch3" TargetMode="External"/><Relationship Id="rId78" Type="http://schemas.openxmlformats.org/officeDocument/2006/relationships/hyperlink" Target="https://doi.org/10.2307/2572350" TargetMode="External"/><Relationship Id="rId81" Type="http://schemas.openxmlformats.org/officeDocument/2006/relationships/hyperlink" Target="https://doi.org/10.1177/1744629512443652" TargetMode="External"/><Relationship Id="rId86" Type="http://schemas.openxmlformats.org/officeDocument/2006/relationships/hyperlink" Target="https://doi.org/10.1080/09687599.2018.1543580" TargetMode="External"/><Relationship Id="rId94" Type="http://schemas.openxmlformats.org/officeDocument/2006/relationships/hyperlink" Target="https://core.ac.uk/download/pdf/20486345.pdf" TargetMode="External"/><Relationship Id="rId99" Type="http://schemas.openxmlformats.org/officeDocument/2006/relationships/footer" Target="footer9.xml"/><Relationship Id="rId10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3.jpeg"/><Relationship Id="rId109" Type="http://schemas.openxmlformats.org/officeDocument/2006/relationships/image" Target="media/image26.png"/><Relationship Id="rId34" Type="http://schemas.openxmlformats.org/officeDocument/2006/relationships/footer" Target="footer8.xml"/><Relationship Id="rId50" Type="http://schemas.openxmlformats.org/officeDocument/2006/relationships/image" Target="media/image23.jpeg"/><Relationship Id="rId55" Type="http://schemas.openxmlformats.org/officeDocument/2006/relationships/hyperlink" Target="https://eody.gov.gr/disease/spania-nosimata/#" TargetMode="External"/><Relationship Id="rId76" Type="http://schemas.openxmlformats.org/officeDocument/2006/relationships/hyperlink" Target="https://www.esamea.gr/publications/others/4657-telikes-paratiriseis-kai-systaseis-tis-epitropis-ton-ie-gia-ta-dikaiomata-ton-atomon-me-anapiries-gia-tin-ellada" TargetMode="External"/><Relationship Id="rId97" Type="http://schemas.openxmlformats.org/officeDocument/2006/relationships/hyperlink" Target="https://doi.org/10.1177/00380261221111231" TargetMode="External"/><Relationship Id="rId104"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yperlink" Target="https://doi.org/10.3109/09638289709166831" TargetMode="External"/><Relationship Id="rId92" Type="http://schemas.openxmlformats.org/officeDocument/2006/relationships/hyperlink" Target="http://www.diva-portal.org/smash/get/diva2:1098338/FULLTEXT01.pdf"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image" Target="media/image14.jpeg"/><Relationship Id="rId45" Type="http://schemas.openxmlformats.org/officeDocument/2006/relationships/image" Target="media/image19.png"/><Relationship Id="rId66" Type="http://schemas.openxmlformats.org/officeDocument/2006/relationships/hyperlink" Target="https://www.esamea.gr/about-us/welcome-note/86-legal-framework/symbasi/547-symbasi-oie-gia-ta-dikaiomata-ton-atomon-me-anapiria" TargetMode="External"/><Relationship Id="rId87" Type="http://schemas.openxmlformats.org/officeDocument/2006/relationships/hyperlink" Target="http://139.144.147.121/publications/others/4657-telikes-paratiriseis-kai-systaseis-tis-epitropis-ton-ie-gia-ta-dikaiomata-ton-atomon-me-anapiries-gia-tin-ellada" TargetMode="External"/><Relationship Id="rId110" Type="http://schemas.openxmlformats.org/officeDocument/2006/relationships/image" Target="media/image27.png"/><Relationship Id="rId61" Type="http://schemas.openxmlformats.org/officeDocument/2006/relationships/hyperlink" Target="http://repository.edulll.gr/edulll/handle/10795/1050" TargetMode="External"/><Relationship Id="rId82" Type="http://schemas.openxmlformats.org/officeDocument/2006/relationships/hyperlink" Target="https://doi.org/10.1111/dmcn.14511" TargetMode="External"/><Relationship Id="rId19" Type="http://schemas.openxmlformats.org/officeDocument/2006/relationships/hyperlink" Target="mailto:info@euro-praxis.com" TargetMode="External"/><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9.jpeg"/><Relationship Id="rId56" Type="http://schemas.openxmlformats.org/officeDocument/2006/relationships/hyperlink" Target="https://el.wiktionary.org/wiki/%CE%B1%CF%83%CE%B8%CE%B5%CE%BD%CE%AE%CF%82" TargetMode="External"/><Relationship Id="rId77" Type="http://schemas.openxmlformats.org/officeDocument/2006/relationships/hyperlink" Target="https://doi.org/10.1111/j.1365-2923.2012.04298.x" TargetMode="External"/><Relationship Id="rId100" Type="http://schemas.openxmlformats.org/officeDocument/2006/relationships/header" Target="header10.xml"/><Relationship Id="rId105"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hyperlink" Target="https://www.esamea.gr/legal-framework/symbasn-ohe" TargetMode="External"/><Relationship Id="rId72" Type="http://schemas.openxmlformats.org/officeDocument/2006/relationships/hyperlink" Target="https://www.scribd.com/document/532740927/Michael-Oliver-Auth-Understanding-Disability-From-Theory-to-Practice-Macmillan-Education-UK-1996" TargetMode="External"/><Relationship Id="rId93" Type="http://schemas.openxmlformats.org/officeDocument/2006/relationships/hyperlink" Target="http://www.discit.eu" TargetMode="External"/><Relationship Id="rId98" Type="http://schemas.openxmlformats.org/officeDocument/2006/relationships/header" Target="header9.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https://www.youtube.com/watch?v=sBoo5_os6yU" TargetMode="External"/><Relationship Id="rId67" Type="http://schemas.openxmlformats.org/officeDocument/2006/relationships/hyperlink" Target="https://pace.coe.int" TargetMode="External"/><Relationship Id="rId20" Type="http://schemas.openxmlformats.org/officeDocument/2006/relationships/hyperlink" Target="http://www.euro-praxis.com" TargetMode="External"/><Relationship Id="rId41" Type="http://schemas.openxmlformats.org/officeDocument/2006/relationships/image" Target="media/image15.jpeg"/><Relationship Id="rId62" Type="http://schemas.openxmlformats.org/officeDocument/2006/relationships/hyperlink" Target="https://www.esamea.gr/el" TargetMode="External"/><Relationship Id="rId83" Type="http://schemas.openxmlformats.org/officeDocument/2006/relationships/hyperlink" Target="http://www.jstor.org/stable/25790713" TargetMode="External"/><Relationship Id="rId88" Type="http://schemas.openxmlformats.org/officeDocument/2006/relationships/hyperlink" Target="https://www.paratiritirioanapirias.gr/el" TargetMode="External"/><Relationship Id="rId111"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12380</TotalTime>
  <Pages>50</Pages>
  <Words>16663</Words>
  <Characters>94984</Characters>
  <Application>Microsoft Office Word</Application>
  <DocSecurity>0</DocSecurity>
  <Lines>791</Lines>
  <Paragraphs>222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Τα δικαιώματα των Ατόμων με Χρόνιες Παθήσεις: Από την «παθολογία της αναπηρίας» στον ρόλο του «ενεργού πολίτη»</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111425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Τα δικαιώματα των Ατόμων με Χρόνιες Παθήσεις: Από την «παθολογία της αναπηρίας» στον ρόλο του «ενεργού πολίτη»</dc:title>
  <dc:subject/>
  <dc:creator>Ευαγγελία Καλλιμάνη</dc:creator>
  <cp:keywords/>
  <dc:description>Επιμέλεια Εντύπου &amp; Δημιουργία προσβάσιμης έκδοσης: EUROPRAXIS μ.ΙΚΕ</dc:description>
  <cp:lastPrinted>2024-05-21T08:33:00Z</cp:lastPrinted>
  <dcterms:created xsi:type="dcterms:W3CDTF">2023-05-23T14:29:00Z</dcterms:created>
  <dcterms:modified xsi:type="dcterms:W3CDTF">2024-05-21T08:34:00Z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